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广西梧州双钱实业有限公司</w:t>
      </w:r>
    </w:p>
    <w:p>
      <w:pPr>
        <w:jc w:val="center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asciiTheme="majorEastAsia" w:hAnsiTheme="majorEastAsia" w:eastAsiaTheme="majorEastAsia"/>
          <w:sz w:val="32"/>
          <w:szCs w:val="32"/>
        </w:rPr>
        <w:t>202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3</w:t>
      </w:r>
      <w:r>
        <w:rPr>
          <w:rFonts w:hint="eastAsia" w:asciiTheme="majorEastAsia" w:hAnsiTheme="majorEastAsia" w:eastAsiaTheme="majorEastAsia"/>
          <w:sz w:val="32"/>
          <w:szCs w:val="32"/>
        </w:rPr>
        <w:t>年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>企业品牌宣传片拍摄制作服务</w:t>
      </w:r>
      <w:r>
        <w:rPr>
          <w:rFonts w:hint="eastAsia" w:asciiTheme="majorEastAsia" w:hAnsiTheme="majorEastAsia" w:eastAsiaTheme="majorEastAsia"/>
          <w:sz w:val="32"/>
          <w:szCs w:val="32"/>
        </w:rPr>
        <w:t>公开询价采购项目公告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p>
      <w:pPr>
        <w:spacing w:line="360" w:lineRule="auto"/>
        <w:ind w:firstLine="560" w:firstLineChars="20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ascii="仿宋_GB2312" w:eastAsia="仿宋_GB2312" w:hAnsiTheme="majorEastAsia"/>
          <w:sz w:val="28"/>
          <w:szCs w:val="28"/>
        </w:rPr>
        <w:t>广西梧州双钱实业有限公司</w:t>
      </w:r>
      <w:r>
        <w:rPr>
          <w:rFonts w:hint="eastAsia" w:ascii="仿宋_GB2312" w:eastAsia="仿宋_GB2312" w:hAnsiTheme="majorEastAsia"/>
          <w:sz w:val="28"/>
          <w:szCs w:val="28"/>
        </w:rPr>
        <w:t>现拟定于202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 w:hAnsiTheme="majorEastAsia"/>
          <w:sz w:val="28"/>
          <w:szCs w:val="28"/>
        </w:rPr>
        <w:t>年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 w:hAnsiTheme="majorEastAsia"/>
          <w:sz w:val="28"/>
          <w:szCs w:val="28"/>
        </w:rPr>
        <w:t>月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申请</w:t>
      </w:r>
      <w:r>
        <w:rPr>
          <w:rFonts w:hint="eastAsia" w:ascii="仿宋_GB2312" w:eastAsia="仿宋_GB2312" w:hAnsiTheme="majorEastAsia"/>
          <w:sz w:val="28"/>
          <w:szCs w:val="28"/>
        </w:rPr>
        <w:t>公开询价采购企业品牌宣传片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拍摄制作服务</w:t>
      </w:r>
      <w:r>
        <w:rPr>
          <w:rFonts w:hint="eastAsia" w:ascii="仿宋_GB2312" w:eastAsia="仿宋_GB2312" w:hAnsiTheme="majorEastAsia"/>
          <w:sz w:val="28"/>
          <w:szCs w:val="28"/>
        </w:rPr>
        <w:t>项目。现将具体事宜公告如下：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项目名称</w:t>
      </w:r>
    </w:p>
    <w:p>
      <w:pPr>
        <w:pStyle w:val="12"/>
        <w:ind w:left="720" w:firstLine="0" w:firstLineChars="0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202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 w:hAnsiTheme="majorEastAsia"/>
          <w:sz w:val="28"/>
          <w:szCs w:val="28"/>
        </w:rPr>
        <w:t>年企业品牌宣传片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拍摄制作服务</w:t>
      </w:r>
      <w:r>
        <w:rPr>
          <w:rFonts w:hint="eastAsia" w:ascii="仿宋_GB2312" w:eastAsia="仿宋_GB2312" w:hAnsiTheme="majorEastAsia"/>
          <w:sz w:val="28"/>
          <w:szCs w:val="28"/>
        </w:rPr>
        <w:t>公开询价采购项目</w:t>
      </w:r>
    </w:p>
    <w:p>
      <w:pPr>
        <w:pStyle w:val="12"/>
        <w:numPr>
          <w:ilvl w:val="0"/>
          <w:numId w:val="1"/>
        </w:numPr>
        <w:ind w:firstLineChars="0"/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标的物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9"/>
        <w:gridCol w:w="1513"/>
        <w:gridCol w:w="19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529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制作服务</w:t>
            </w: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名称</w:t>
            </w:r>
          </w:p>
        </w:tc>
        <w:tc>
          <w:tcPr>
            <w:tcW w:w="1513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单位</w:t>
            </w:r>
          </w:p>
        </w:tc>
        <w:tc>
          <w:tcPr>
            <w:tcW w:w="1957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2529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ascii="仿宋_GB2312" w:eastAsia="仿宋_GB2312" w:hAnsiTheme="majorEastAsia"/>
                <w:sz w:val="28"/>
                <w:szCs w:val="28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</w:rPr>
              <w:t>企业品牌宣传片</w:t>
            </w:r>
          </w:p>
        </w:tc>
        <w:tc>
          <w:tcPr>
            <w:tcW w:w="1513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条</w:t>
            </w:r>
          </w:p>
        </w:tc>
        <w:tc>
          <w:tcPr>
            <w:tcW w:w="1957" w:type="dxa"/>
            <w:vAlign w:val="center"/>
          </w:tcPr>
          <w:p>
            <w:pPr>
              <w:pStyle w:val="12"/>
              <w:ind w:firstLine="0" w:firstLineChars="0"/>
              <w:jc w:val="center"/>
              <w:rPr>
                <w:rFonts w:hint="default" w:ascii="仿宋_GB2312" w:eastAsia="仿宋_GB2312" w:hAnsiTheme="maj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hAnsiTheme="majorEastAsia"/>
                <w:sz w:val="28"/>
                <w:szCs w:val="28"/>
                <w:lang w:val="en-US" w:eastAsia="zh-CN"/>
              </w:rPr>
              <w:t>1</w:t>
            </w:r>
          </w:p>
        </w:tc>
      </w:tr>
    </w:tbl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三、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服务制作</w:t>
      </w:r>
      <w:r>
        <w:rPr>
          <w:rFonts w:hint="eastAsia" w:ascii="仿宋_GB2312" w:eastAsia="仿宋_GB2312" w:hAnsiTheme="majorEastAsia"/>
          <w:sz w:val="28"/>
          <w:szCs w:val="28"/>
        </w:rPr>
        <w:t>标准要求</w:t>
      </w:r>
    </w:p>
    <w:p>
      <w:pPr>
        <w:numPr>
          <w:ilvl w:val="0"/>
          <w:numId w:val="2"/>
        </w:numPr>
        <w:ind w:left="0" w:leftChars="0" w:firstLine="420" w:firstLineChars="0"/>
        <w:jc w:val="left"/>
        <w:rPr>
          <w:rFonts w:hint="default" w:ascii="仿宋_GB2312" w:eastAsia="仿宋_GB2312" w:hAnsiTheme="majorEastAsia"/>
          <w:sz w:val="28"/>
          <w:szCs w:val="28"/>
          <w:lang w:val="en-US" w:eastAsia="zh-CN"/>
        </w:rPr>
      </w:pP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企业品牌宣传片拍摄制作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，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原片时长需满足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3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分钟（含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3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分钟）以上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7分钟以内；</w:t>
      </w:r>
    </w:p>
    <w:p>
      <w:pPr>
        <w:numPr>
          <w:ilvl w:val="0"/>
          <w:numId w:val="2"/>
        </w:numPr>
        <w:ind w:firstLine="420" w:firstLineChars="0"/>
        <w:jc w:val="left"/>
        <w:rPr>
          <w:rFonts w:hint="default" w:ascii="仿宋_GB2312" w:eastAsia="仿宋_GB2312" w:hAnsiTheme="majorEastAsia"/>
          <w:sz w:val="28"/>
          <w:szCs w:val="28"/>
          <w:highlight w:val="none"/>
          <w:lang w:eastAsia="zh-Hans"/>
        </w:rPr>
      </w:pP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企业品牌宣传片内容需包含但不限于企业文化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、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企业规模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、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企业发展的</w:t>
      </w:r>
      <w:r>
        <w:rPr>
          <w:rFonts w:hint="eastAsia" w:ascii="仿宋_GB2312" w:eastAsia="仿宋_GB2312" w:hAnsiTheme="majorEastAsia"/>
          <w:sz w:val="28"/>
          <w:szCs w:val="28"/>
          <w:highlight w:val="none"/>
          <w:lang w:val="en-US" w:eastAsia="zh-Hans"/>
        </w:rPr>
        <w:t>输出</w:t>
      </w:r>
      <w:r>
        <w:rPr>
          <w:rFonts w:hint="default" w:ascii="仿宋_GB2312" w:eastAsia="仿宋_GB2312" w:hAnsiTheme="majorEastAsia"/>
          <w:sz w:val="28"/>
          <w:szCs w:val="28"/>
          <w:highlight w:val="none"/>
          <w:lang w:eastAsia="zh-Hans"/>
        </w:rPr>
        <w:t>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150"/>
        <w:jc w:val="left"/>
        <w:textAlignment w:val="auto"/>
        <w:rPr>
          <w:rFonts w:hint="default" w:ascii="仿宋_GB2312" w:eastAsia="仿宋_GB2312" w:hAnsiTheme="majorEastAsia"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eastAsia="仿宋_GB2312" w:hAnsiTheme="majorEastAsia"/>
          <w:sz w:val="28"/>
          <w:szCs w:val="28"/>
          <w:highlight w:val="none"/>
          <w:lang w:val="en-US" w:eastAsia="zh-CN"/>
        </w:rPr>
        <w:t>（三）</w:t>
      </w:r>
      <w:r>
        <w:rPr>
          <w:rFonts w:hint="eastAsia" w:ascii="仿宋_GB2312" w:eastAsia="仿宋_GB2312" w:hAnsiTheme="majorEastAsia"/>
          <w:sz w:val="28"/>
          <w:szCs w:val="28"/>
          <w:highlight w:val="none"/>
          <w:lang w:val="en-US" w:eastAsia="zh-Hans"/>
        </w:rPr>
        <w:t>企业品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牌宣传片要求满足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4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k（含</w:t>
      </w:r>
      <w:r>
        <w:rPr>
          <w:rFonts w:hint="default" w:ascii="仿宋_GB2312" w:eastAsia="仿宋_GB2312" w:hAnsiTheme="majorEastAsia"/>
          <w:sz w:val="28"/>
          <w:szCs w:val="28"/>
          <w:lang w:eastAsia="zh-Hans"/>
        </w:rPr>
        <w:t>4</w:t>
      </w:r>
      <w:r>
        <w:rPr>
          <w:rFonts w:hint="eastAsia" w:ascii="仿宋_GB2312" w:eastAsia="仿宋_GB2312" w:hAnsiTheme="majorEastAsia"/>
          <w:sz w:val="28"/>
          <w:szCs w:val="28"/>
          <w:lang w:val="en-US" w:eastAsia="zh-Hans"/>
        </w:rPr>
        <w:t>K）以上的</w:t>
      </w:r>
      <w:r>
        <w:rPr>
          <w:rFonts w:hint="eastAsia" w:ascii="仿宋_GB2312" w:eastAsia="仿宋_GB2312" w:hAnsiTheme="majorEastAsia"/>
          <w:sz w:val="28"/>
          <w:szCs w:val="28"/>
          <w:highlight w:val="none"/>
          <w:lang w:val="en-US" w:eastAsia="zh-CN"/>
        </w:rPr>
        <w:t>画质。</w:t>
      </w:r>
      <w:bookmarkStart w:id="1" w:name="_GoBack"/>
      <w:bookmarkEnd w:id="1"/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四、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合同签订日起供方制作周期须在45天内完成。</w:t>
      </w:r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bCs/>
          <w:sz w:val="28"/>
          <w:szCs w:val="28"/>
        </w:rPr>
        <w:t>五、</w:t>
      </w:r>
      <w:bookmarkStart w:id="0" w:name="_Toc21682842"/>
      <w:r>
        <w:rPr>
          <w:rFonts w:hint="eastAsia" w:ascii="仿宋_GB2312" w:eastAsia="仿宋_GB2312" w:hAnsiTheme="majorEastAsia"/>
          <w:bCs/>
          <w:sz w:val="28"/>
          <w:szCs w:val="28"/>
        </w:rPr>
        <w:t>企业品牌宣传片验收及</w:t>
      </w:r>
      <w:r>
        <w:rPr>
          <w:rFonts w:ascii="仿宋_GB2312" w:eastAsia="仿宋_GB2312" w:hAnsiTheme="majorEastAsia"/>
          <w:bCs/>
          <w:sz w:val="28"/>
          <w:szCs w:val="28"/>
        </w:rPr>
        <w:t>付款方式</w:t>
      </w:r>
      <w:bookmarkEnd w:id="0"/>
    </w:p>
    <w:p>
      <w:pPr>
        <w:numPr>
          <w:ilvl w:val="0"/>
          <w:numId w:val="3"/>
        </w:numPr>
        <w:spacing w:line="360" w:lineRule="auto"/>
        <w:ind w:firstLine="420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验收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方式</w:t>
      </w:r>
      <w:r>
        <w:rPr>
          <w:rFonts w:hint="eastAsia" w:ascii="仿宋_GB2312" w:eastAsia="仿宋_GB2312" w:hAnsiTheme="majorEastAsia"/>
          <w:sz w:val="28"/>
          <w:szCs w:val="28"/>
        </w:rPr>
        <w:t>：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宣传片满足质量标准要求，且经供需双方</w:t>
      </w:r>
      <w:r>
        <w:rPr>
          <w:rFonts w:hint="eastAsia" w:ascii="仿宋_GB2312" w:eastAsia="仿宋_GB2312" w:hAnsiTheme="majorEastAsia"/>
          <w:sz w:val="28"/>
          <w:szCs w:val="28"/>
        </w:rPr>
        <w:t>验收合格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后出具书面确认验收函</w:t>
      </w:r>
      <w:r>
        <w:rPr>
          <w:rFonts w:hint="eastAsia" w:ascii="仿宋_GB2312" w:eastAsia="仿宋_GB2312" w:hAnsiTheme="majorEastAsia"/>
          <w:sz w:val="28"/>
          <w:szCs w:val="28"/>
          <w:lang w:eastAsia="zh-CN"/>
        </w:rPr>
        <w:t>。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因验收</w:t>
      </w:r>
      <w:r>
        <w:rPr>
          <w:rFonts w:hint="eastAsia" w:ascii="仿宋_GB2312" w:eastAsia="仿宋_GB2312" w:hAnsiTheme="majorEastAsia"/>
          <w:sz w:val="28"/>
          <w:szCs w:val="28"/>
        </w:rPr>
        <w:t>不合格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所</w:t>
      </w:r>
      <w:r>
        <w:rPr>
          <w:rFonts w:hint="eastAsia" w:ascii="仿宋_GB2312" w:eastAsia="仿宋_GB2312" w:hAnsiTheme="majorEastAsia"/>
          <w:sz w:val="28"/>
          <w:szCs w:val="28"/>
        </w:rPr>
        <w:t>产生的费用由供方负责</w:t>
      </w:r>
      <w:r>
        <w:rPr>
          <w:rFonts w:hint="eastAsia" w:ascii="仿宋_GB2312" w:eastAsia="仿宋_GB2312" w:hAnsiTheme="majorEastAsia"/>
          <w:sz w:val="28"/>
          <w:szCs w:val="28"/>
          <w:lang w:eastAsia="zh-CN"/>
        </w:rPr>
        <w:t>；</w:t>
      </w:r>
    </w:p>
    <w:p>
      <w:pPr>
        <w:numPr>
          <w:ilvl w:val="0"/>
          <w:numId w:val="3"/>
        </w:numPr>
        <w:spacing w:line="360" w:lineRule="auto"/>
        <w:ind w:firstLine="420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付款方式：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经责任部门验收</w:t>
      </w:r>
      <w:r>
        <w:rPr>
          <w:rFonts w:hint="eastAsia" w:ascii="仿宋_GB2312" w:eastAsia="仿宋_GB2312" w:hAnsiTheme="majorEastAsia"/>
          <w:sz w:val="28"/>
          <w:szCs w:val="28"/>
        </w:rPr>
        <w:t>合格后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移交相关原片全部素材至指定邮箱：</w:t>
      </w:r>
      <w:r>
        <w:rPr>
          <w:rFonts w:hint="eastAsia" w:ascii="仿宋_GB2312" w:eastAsia="仿宋_GB2312" w:hAnsiTheme="majorEastAsia"/>
          <w:sz w:val="28"/>
          <w:szCs w:val="28"/>
        </w:rPr>
        <w:t>sqscb@wz-zh.com，通知供方开具增值税专用发票，需方凭发票</w:t>
      </w:r>
      <w:r>
        <w:rPr>
          <w:rFonts w:hint="eastAsia" w:ascii="仿宋_GB2312" w:eastAsia="仿宋_GB2312" w:hAnsiTheme="majorEastAsia"/>
          <w:sz w:val="28"/>
          <w:szCs w:val="28"/>
          <w:lang w:val="en-US" w:eastAsia="zh-CN"/>
        </w:rPr>
        <w:t>15</w:t>
      </w:r>
      <w:r>
        <w:rPr>
          <w:rFonts w:hint="eastAsia" w:ascii="仿宋_GB2312" w:eastAsia="仿宋_GB2312" w:hAnsiTheme="majorEastAsia"/>
          <w:sz w:val="28"/>
          <w:szCs w:val="28"/>
        </w:rPr>
        <w:t>个工作日内支付货款。</w:t>
      </w:r>
    </w:p>
    <w:p>
      <w:pPr>
        <w:jc w:val="left"/>
        <w:rPr>
          <w:rFonts w:ascii="仿宋_GB2312" w:eastAsia="仿宋_GB2312" w:hAnsiTheme="majorEastAsia"/>
          <w:sz w:val="28"/>
          <w:szCs w:val="28"/>
        </w:rPr>
      </w:pPr>
      <w:r>
        <w:rPr>
          <w:rFonts w:hint="eastAsia" w:ascii="仿宋_GB2312" w:eastAsia="仿宋_GB2312" w:hAnsiTheme="majorEastAsia"/>
          <w:sz w:val="28"/>
          <w:szCs w:val="28"/>
        </w:rPr>
        <w:t>六、报价单位资质要求</w:t>
      </w:r>
    </w:p>
    <w:p>
      <w:pPr>
        <w:numPr>
          <w:ilvl w:val="0"/>
          <w:numId w:val="4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报价单位营业执照范围须包含本项目标的物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的资质</w:t>
      </w:r>
      <w:r>
        <w:rPr>
          <w:rFonts w:hint="eastAsia" w:ascii="仿宋_GB2312" w:hAnsi="仿宋" w:eastAsia="仿宋_GB2312"/>
          <w:sz w:val="28"/>
          <w:szCs w:val="28"/>
        </w:rPr>
        <w:t>；</w:t>
      </w:r>
    </w:p>
    <w:p>
      <w:pPr>
        <w:numPr>
          <w:ilvl w:val="0"/>
          <w:numId w:val="4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信用良好，没有违约记录。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七、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投标及报价</w:t>
      </w:r>
      <w:r>
        <w:rPr>
          <w:rFonts w:hint="eastAsia" w:ascii="仿宋_GB2312" w:hAnsi="仿宋" w:eastAsia="仿宋_GB2312"/>
          <w:sz w:val="28"/>
          <w:szCs w:val="28"/>
        </w:rPr>
        <w:t>须知：</w:t>
      </w:r>
    </w:p>
    <w:p>
      <w:pPr>
        <w:numPr>
          <w:ilvl w:val="0"/>
          <w:numId w:val="5"/>
        </w:numPr>
        <w:ind w:firstLine="420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投标时需提供标的物制作方案、可参考样片；</w:t>
      </w:r>
    </w:p>
    <w:p>
      <w:pPr>
        <w:numPr>
          <w:ilvl w:val="0"/>
          <w:numId w:val="5"/>
        </w:numPr>
        <w:ind w:firstLine="42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汇总报价，明确报价各项费用：不含税价格、含税价格、税点、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后期服务说明</w:t>
      </w:r>
      <w:r>
        <w:rPr>
          <w:rFonts w:hint="eastAsia" w:ascii="仿宋_GB2312" w:hAnsi="仿宋" w:eastAsia="仿宋_GB2312"/>
          <w:sz w:val="28"/>
          <w:szCs w:val="28"/>
        </w:rPr>
        <w:t>、付款方式（如不接受我司付款条件的请明确）等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</w:p>
    <w:p>
      <w:pPr>
        <w:numPr>
          <w:ilvl w:val="0"/>
          <w:numId w:val="5"/>
        </w:numPr>
        <w:ind w:firstLine="42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报价单位按自身情况，可向需方提报固定价格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numPr>
          <w:ilvl w:val="0"/>
          <w:numId w:val="5"/>
        </w:numPr>
        <w:ind w:firstLine="420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制作方案、</w:t>
      </w:r>
      <w:r>
        <w:rPr>
          <w:rFonts w:hint="eastAsia" w:ascii="仿宋_GB2312" w:hAnsi="仿宋" w:eastAsia="仿宋_GB2312"/>
          <w:sz w:val="28"/>
          <w:szCs w:val="28"/>
        </w:rPr>
        <w:t>报价单必须打印清晰并加盖单位合法公章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</w:p>
    <w:p>
      <w:pPr>
        <w:numPr>
          <w:ilvl w:val="0"/>
          <w:numId w:val="5"/>
        </w:numPr>
        <w:ind w:firstLine="420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可参考样片拷贝至U盘，以U盘形式提供；</w:t>
      </w:r>
    </w:p>
    <w:p>
      <w:pPr>
        <w:numPr>
          <w:ilvl w:val="0"/>
          <w:numId w:val="5"/>
        </w:numPr>
        <w:spacing w:before="0" w:beforeAutospacing="0" w:after="0" w:afterAutospacing="0" w:line="240" w:lineRule="auto"/>
        <w:ind w:firstLine="42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报价截止时间：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询价公告</w:t>
      </w:r>
      <w:r>
        <w:rPr>
          <w:rFonts w:hint="eastAsia" w:ascii="仿宋_GB2312" w:hAnsi="仿宋" w:eastAsia="仿宋_GB2312"/>
          <w:sz w:val="28"/>
          <w:szCs w:val="28"/>
        </w:rPr>
        <w:t>挂网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之日起至第4</w:t>
      </w:r>
      <w:r>
        <w:rPr>
          <w:rFonts w:hint="eastAsia" w:ascii="仿宋_GB2312" w:hAnsi="仿宋" w:eastAsia="仿宋_GB2312"/>
          <w:sz w:val="28"/>
          <w:szCs w:val="28"/>
        </w:rPr>
        <w:t>天后截止。（含休息日，请注意把握邮寄时间，以邮件到达时间为准）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八</w:t>
      </w:r>
      <w:r>
        <w:rPr>
          <w:rFonts w:hint="eastAsia" w:ascii="仿宋_GB2312" w:hAnsi="仿宋" w:eastAsia="仿宋_GB2312"/>
          <w:sz w:val="28"/>
          <w:szCs w:val="28"/>
        </w:rPr>
        <w:t>、报价方式：</w:t>
      </w:r>
    </w:p>
    <w:p>
      <w:pPr>
        <w:numPr>
          <w:ilvl w:val="0"/>
          <w:numId w:val="6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请报价单位将书面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及U盘</w:t>
      </w:r>
      <w:r>
        <w:rPr>
          <w:rFonts w:hint="eastAsia" w:ascii="仿宋_GB2312" w:hAnsi="仿宋" w:eastAsia="仿宋_GB2312"/>
          <w:sz w:val="28"/>
          <w:szCs w:val="28"/>
        </w:rPr>
        <w:t>应答文件以邮寄方式寄到广西梧州双钱实业有限公司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市场部</w:t>
      </w:r>
      <w:r>
        <w:rPr>
          <w:rFonts w:hint="eastAsia" w:ascii="仿宋_GB2312" w:hAnsi="仿宋" w:eastAsia="仿宋_GB2312"/>
          <w:sz w:val="28"/>
          <w:szCs w:val="28"/>
        </w:rPr>
        <w:t>收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  <w:r>
        <w:rPr>
          <w:rFonts w:hint="eastAsia" w:ascii="仿宋_GB2312" w:hAnsi="仿宋" w:eastAsia="仿宋_GB2312"/>
          <w:sz w:val="28"/>
          <w:szCs w:val="28"/>
        </w:rPr>
        <w:t>（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报价截止时间为公告发布之日起4天内；报价文件邮寄</w:t>
      </w:r>
      <w:r>
        <w:rPr>
          <w:rFonts w:hint="eastAsia" w:ascii="仿宋_GB2312" w:hAnsi="仿宋" w:eastAsia="仿宋_GB2312"/>
          <w:sz w:val="28"/>
          <w:szCs w:val="28"/>
        </w:rPr>
        <w:t>推荐用顺丰）</w:t>
      </w:r>
    </w:p>
    <w:p>
      <w:pPr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收件地址：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广西南宁市江南区高岭路100号广投医药健康产业基地303A</w:t>
      </w:r>
    </w:p>
    <w:p>
      <w:pPr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收件人：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莫小姐</w:t>
      </w:r>
      <w:r>
        <w:rPr>
          <w:rFonts w:hint="eastAsia" w:ascii="仿宋_GB2312" w:hAnsi="仿宋" w:eastAsia="仿宋_GB2312"/>
          <w:sz w:val="28"/>
          <w:szCs w:val="28"/>
        </w:rPr>
        <w:t xml:space="preserve">  电话：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15177797809</w:t>
      </w:r>
    </w:p>
    <w:p>
      <w:pPr>
        <w:numPr>
          <w:ilvl w:val="0"/>
          <w:numId w:val="6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邮寄件的封口必须完好，封口处加盖公章确保被启封后不可复原。</w:t>
      </w:r>
    </w:p>
    <w:p>
      <w:pPr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十、报价文件要求：</w:t>
      </w:r>
    </w:p>
    <w:p>
      <w:pPr>
        <w:numPr>
          <w:ilvl w:val="0"/>
          <w:numId w:val="7"/>
        </w:numPr>
        <w:ind w:firstLine="420"/>
        <w:rPr>
          <w:rFonts w:hint="eastAsia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制作方案；</w:t>
      </w:r>
    </w:p>
    <w:p>
      <w:pPr>
        <w:numPr>
          <w:ilvl w:val="0"/>
          <w:numId w:val="7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报价表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  <w:r>
        <w:rPr>
          <w:rFonts w:hint="eastAsia" w:ascii="仿宋_GB2312" w:hAnsi="仿宋" w:eastAsia="仿宋_GB2312"/>
          <w:sz w:val="28"/>
          <w:szCs w:val="28"/>
        </w:rPr>
        <w:t>（按照附件报价表格式）</w:t>
      </w:r>
    </w:p>
    <w:p>
      <w:pPr>
        <w:numPr>
          <w:ilvl w:val="0"/>
          <w:numId w:val="7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含可参考样片U盘；</w:t>
      </w:r>
    </w:p>
    <w:p>
      <w:pPr>
        <w:numPr>
          <w:ilvl w:val="0"/>
          <w:numId w:val="7"/>
        </w:numPr>
        <w:ind w:firstLine="420"/>
        <w:rPr>
          <w:rFonts w:hint="eastAsia" w:ascii="仿宋_GB2312" w:hAnsi="仿宋" w:eastAsia="仿宋_GB2312"/>
          <w:sz w:val="28"/>
          <w:szCs w:val="28"/>
          <w:lang w:eastAsia="zh-CN"/>
        </w:rPr>
      </w:pPr>
      <w:r>
        <w:rPr>
          <w:rFonts w:hint="eastAsia" w:ascii="仿宋_GB2312" w:hAnsi="仿宋" w:eastAsia="仿宋_GB2312"/>
          <w:sz w:val="28"/>
          <w:szCs w:val="28"/>
        </w:rPr>
        <w:t>有效的“营业执照”复印件，要求经营范围与该项目相适应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</w:p>
    <w:p>
      <w:pPr>
        <w:numPr>
          <w:ilvl w:val="0"/>
          <w:numId w:val="7"/>
        </w:numPr>
        <w:ind w:firstLine="42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以上提供的各种文件和资料须加盖单位公章，数量1份。</w:t>
      </w:r>
    </w:p>
    <w:p>
      <w:pPr>
        <w:jc w:val="left"/>
        <w:rPr>
          <w:rFonts w:ascii="仿宋" w:hAnsi="仿宋" w:eastAsia="仿宋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" w:eastAsia="仿宋_GB2312"/>
          <w:sz w:val="28"/>
          <w:szCs w:val="28"/>
        </w:rPr>
        <w:t>十一、附件：报价表（格式）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；</w:t>
      </w:r>
    </w:p>
    <w:p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企业品牌宣传片 </w:t>
      </w:r>
      <w:r>
        <w:rPr>
          <w:rFonts w:hint="eastAsia" w:ascii="仿宋" w:hAnsi="仿宋" w:eastAsia="仿宋"/>
          <w:sz w:val="28"/>
          <w:szCs w:val="28"/>
        </w:rPr>
        <w:t>拍摄制作服务</w:t>
      </w:r>
      <w:r>
        <w:rPr>
          <w:rFonts w:ascii="仿宋" w:hAnsi="仿宋" w:eastAsia="仿宋"/>
          <w:sz w:val="28"/>
          <w:szCs w:val="28"/>
        </w:rPr>
        <w:t>的</w:t>
      </w:r>
      <w:r>
        <w:rPr>
          <w:rFonts w:hint="eastAsia" w:ascii="仿宋" w:hAnsi="仿宋" w:eastAsia="仿宋"/>
          <w:sz w:val="28"/>
          <w:szCs w:val="28"/>
        </w:rPr>
        <w:t>报价单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广西梧州双钱</w:t>
      </w:r>
      <w:r>
        <w:rPr>
          <w:rFonts w:ascii="仿宋" w:hAnsi="仿宋" w:eastAsia="仿宋"/>
          <w:sz w:val="28"/>
          <w:szCs w:val="28"/>
        </w:rPr>
        <w:t>实业有限公司：</w:t>
      </w:r>
    </w:p>
    <w:p>
      <w:pPr>
        <w:ind w:left="630" w:leftChars="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近期</w:t>
      </w:r>
      <w:r>
        <w:rPr>
          <w:rFonts w:ascii="仿宋" w:hAnsi="仿宋" w:eastAsia="仿宋"/>
          <w:sz w:val="28"/>
          <w:szCs w:val="28"/>
        </w:rPr>
        <w:t>接贵司</w:t>
      </w:r>
      <w:r>
        <w:rPr>
          <w:rFonts w:hint="eastAsia" w:ascii="仿宋" w:hAnsi="仿宋" w:eastAsia="仿宋"/>
          <w:sz w:val="28"/>
          <w:szCs w:val="28"/>
        </w:rPr>
        <w:t>关于相关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拍摄制作服务的</w:t>
      </w:r>
      <w:r>
        <w:rPr>
          <w:rFonts w:hint="eastAsia" w:ascii="仿宋" w:hAnsi="仿宋" w:eastAsia="仿宋"/>
          <w:sz w:val="28"/>
          <w:szCs w:val="28"/>
        </w:rPr>
        <w:t>询价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>经</w:t>
      </w:r>
      <w:r>
        <w:rPr>
          <w:rFonts w:ascii="仿宋" w:hAnsi="仿宋" w:eastAsia="仿宋"/>
          <w:sz w:val="28"/>
          <w:szCs w:val="28"/>
        </w:rPr>
        <w:t>核算，我司</w:t>
      </w:r>
      <w:r>
        <w:rPr>
          <w:rFonts w:hint="eastAsia" w:ascii="仿宋" w:hAnsi="仿宋" w:eastAsia="仿宋"/>
          <w:sz w:val="28"/>
          <w:szCs w:val="28"/>
        </w:rPr>
        <w:t>提供</w:t>
      </w:r>
      <w:r>
        <w:rPr>
          <w:rFonts w:ascii="仿宋" w:hAnsi="仿宋" w:eastAsia="仿宋"/>
          <w:sz w:val="28"/>
          <w:szCs w:val="28"/>
        </w:rPr>
        <w:t>报价如下：</w:t>
      </w:r>
    </w:p>
    <w:tbl>
      <w:tblPr>
        <w:tblStyle w:val="8"/>
        <w:tblW w:w="4718" w:type="pct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830"/>
        <w:gridCol w:w="1276"/>
        <w:gridCol w:w="998"/>
        <w:gridCol w:w="2239"/>
        <w:gridCol w:w="2978"/>
        <w:gridCol w:w="3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321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序</w:t>
            </w:r>
          </w:p>
        </w:tc>
        <w:tc>
          <w:tcPr>
            <w:tcW w:w="684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服务名称</w:t>
            </w:r>
          </w:p>
        </w:tc>
        <w:tc>
          <w:tcPr>
            <w:tcW w:w="477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规格</w:t>
            </w:r>
          </w:p>
        </w:tc>
        <w:tc>
          <w:tcPr>
            <w:tcW w:w="373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837" w:type="pct"/>
            <w:shd w:val="clear" w:color="auto" w:fill="BEBEBE" w:themeFill="background1" w:themeFillShade="BF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固定单价（元）</w:t>
            </w:r>
          </w:p>
        </w:tc>
        <w:tc>
          <w:tcPr>
            <w:tcW w:w="1113" w:type="pct"/>
            <w:shd w:val="clear" w:color="auto" w:fill="BEBEBE" w:themeFill="background1" w:themeFillShade="BF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增值税票类型</w:t>
            </w:r>
            <w:r>
              <w:rPr>
                <w:rFonts w:ascii="仿宋" w:hAnsi="仿宋" w:eastAsia="仿宋"/>
                <w:sz w:val="28"/>
                <w:szCs w:val="28"/>
              </w:rPr>
              <w:t>及税率</w:t>
            </w:r>
          </w:p>
        </w:tc>
        <w:tc>
          <w:tcPr>
            <w:tcW w:w="1194" w:type="pct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321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68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企业品牌宣传片</w:t>
            </w:r>
          </w:p>
        </w:tc>
        <w:tc>
          <w:tcPr>
            <w:tcW w:w="47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1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专票  </w:t>
            </w:r>
            <w:sdt>
              <w:sdtPr>
                <w:rPr>
                  <w:rFonts w:hint="eastAsia" w:ascii="仿宋" w:hAnsi="仿宋" w:eastAsia="仿宋"/>
                  <w:sz w:val="28"/>
                  <w:szCs w:val="28"/>
                </w:rPr>
                <w:id w:val="21451001"/>
              </w:sdtPr>
              <w:sdtEndPr>
                <w:rPr>
                  <w:rFonts w:hint="eastAsia" w:ascii="仿宋" w:hAnsi="仿宋" w:eastAsia="仿宋"/>
                  <w:sz w:val="28"/>
                  <w:szCs w:val="28"/>
                </w:rPr>
              </w:sdtEndPr>
              <w:sdtContent>
                <w:r>
                  <w:rPr>
                    <w:rFonts w:hint="eastAsia" w:ascii="仿宋" w:hAnsi="仿宋" w:eastAsia="仿宋"/>
                    <w:sz w:val="28"/>
                    <w:szCs w:val="28"/>
                  </w:rPr>
                  <w:sym w:font="Wingdings 2" w:char="00A3"/>
                </w:r>
              </w:sdtContent>
            </w:sdt>
            <w:r>
              <w:rPr>
                <w:rFonts w:hint="eastAsia" w:ascii="仿宋" w:hAnsi="仿宋" w:eastAsia="仿宋"/>
                <w:sz w:val="28"/>
                <w:szCs w:val="28"/>
              </w:rPr>
              <w:t>普票</w:t>
            </w:r>
          </w:p>
        </w:tc>
        <w:tc>
          <w:tcPr>
            <w:tcW w:w="119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pStyle w:val="2"/>
        <w:rPr>
          <w:rFonts w:ascii="仿宋" w:hAnsi="仿宋" w:eastAsia="仿宋"/>
          <w:b w:val="0"/>
          <w:sz w:val="28"/>
          <w:szCs w:val="28"/>
        </w:rPr>
      </w:pPr>
      <w:r>
        <w:rPr>
          <w:rFonts w:hint="eastAsia" w:ascii="仿宋" w:hAnsi="仿宋" w:eastAsia="仿宋"/>
          <w:b w:val="0"/>
          <w:sz w:val="28"/>
          <w:szCs w:val="28"/>
        </w:rPr>
        <w:t>报价</w:t>
      </w:r>
      <w:r>
        <w:rPr>
          <w:rFonts w:ascii="仿宋" w:hAnsi="仿宋" w:eastAsia="仿宋"/>
          <w:b w:val="0"/>
          <w:sz w:val="28"/>
          <w:szCs w:val="28"/>
        </w:rPr>
        <w:t>有效期：</w:t>
      </w:r>
      <w:r>
        <w:rPr>
          <w:rFonts w:hint="eastAsia" w:ascii="仿宋" w:hAnsi="仿宋" w:eastAsia="仿宋"/>
          <w:b w:val="0"/>
          <w:sz w:val="28"/>
          <w:szCs w:val="28"/>
        </w:rPr>
        <w:t xml:space="preserve">    年    月   日</w:t>
      </w:r>
    </w:p>
    <w:p>
      <w:pPr>
        <w:pStyle w:val="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商祺</w:t>
      </w:r>
      <w:r>
        <w:rPr>
          <w:rFonts w:ascii="仿宋" w:hAnsi="仿宋" w:eastAsia="仿宋"/>
          <w:sz w:val="28"/>
          <w:szCs w:val="28"/>
        </w:rPr>
        <w:t>！</w:t>
      </w:r>
    </w:p>
    <w:tbl>
      <w:tblPr>
        <w:tblStyle w:val="8"/>
        <w:tblW w:w="7513" w:type="dxa"/>
        <w:tblInd w:w="63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380"/>
        <w:gridCol w:w="1363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843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单位</w:t>
            </w:r>
          </w:p>
        </w:tc>
        <w:tc>
          <w:tcPr>
            <w:tcW w:w="5670" w:type="dxa"/>
            <w:gridSpan w:val="3"/>
            <w:vAlign w:val="center"/>
          </w:tcPr>
          <w:p>
            <w:pPr>
              <w:ind w:firstLine="6300" w:firstLineChars="2250"/>
              <w:jc w:val="center"/>
              <w:rPr>
                <w:rFonts w:ascii="仿宋" w:hAnsi="仿宋" w:eastAsia="仿宋" w:cs="微软雅黑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843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人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/电话</w:t>
            </w:r>
          </w:p>
        </w:tc>
        <w:tc>
          <w:tcPr>
            <w:tcW w:w="2380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vAlign w:val="center"/>
          </w:tcPr>
          <w:p>
            <w:pPr>
              <w:pStyle w:val="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报价</w:t>
            </w:r>
            <w:r>
              <w:rPr>
                <w:rFonts w:ascii="仿宋" w:hAnsi="仿宋" w:eastAsia="仿宋"/>
                <w:sz w:val="28"/>
                <w:szCs w:val="28"/>
              </w:rPr>
              <w:t>日期</w:t>
            </w:r>
          </w:p>
        </w:tc>
        <w:tc>
          <w:tcPr>
            <w:tcW w:w="1927" w:type="dxa"/>
            <w:vAlign w:val="center"/>
          </w:tcPr>
          <w:p>
            <w:pPr>
              <w:pStyle w:val="5"/>
              <w:ind w:firstLine="140" w:firstLineChars="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eastAsia="仿宋_GB2312" w:hAnsiTheme="major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8E42AD"/>
    <w:multiLevelType w:val="singleLevel"/>
    <w:tmpl w:val="DE8E42AD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0203A7DC"/>
    <w:multiLevelType w:val="singleLevel"/>
    <w:tmpl w:val="0203A7D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149FF18A"/>
    <w:multiLevelType w:val="singleLevel"/>
    <w:tmpl w:val="149FF18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2DF6BE9A"/>
    <w:multiLevelType w:val="singleLevel"/>
    <w:tmpl w:val="2DF6BE9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4B9E6B48"/>
    <w:multiLevelType w:val="singleLevel"/>
    <w:tmpl w:val="4B9E6B4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68C05850"/>
    <w:multiLevelType w:val="multilevel"/>
    <w:tmpl w:val="68C0585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E394B79"/>
    <w:multiLevelType w:val="singleLevel"/>
    <w:tmpl w:val="6E394B7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