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广西田七家化实业有限公司</w:t>
      </w:r>
    </w:p>
    <w:p>
      <w:pPr>
        <w:keepNext w:val="0"/>
        <w:keepLines w:val="0"/>
        <w:pageBreakBefore w:val="0"/>
        <w:kinsoku/>
        <w:wordWrap/>
        <w:overflowPunct/>
        <w:topLinePunct w:val="0"/>
        <w:autoSpaceDE/>
        <w:autoSpaceDN/>
        <w:bidi w:val="0"/>
        <w:adjustRightInd/>
        <w:snapToGrid/>
        <w:spacing w:line="56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300L浓缩提取机组</w:t>
      </w:r>
      <w:r>
        <w:rPr>
          <w:rFonts w:hint="eastAsia" w:ascii="方正小标宋简体" w:hAnsi="方正小标宋简体" w:eastAsia="方正小标宋简体" w:cs="方正小标宋简体"/>
          <w:b w:val="0"/>
          <w:bCs/>
          <w:sz w:val="44"/>
          <w:szCs w:val="44"/>
        </w:rPr>
        <w:t>公开询价公告</w:t>
      </w:r>
    </w:p>
    <w:p>
      <w:pPr>
        <w:keepNext w:val="0"/>
        <w:keepLines w:val="0"/>
        <w:pageBreakBefore w:val="0"/>
        <w:kinsoku/>
        <w:wordWrap/>
        <w:overflowPunct/>
        <w:topLinePunct w:val="0"/>
        <w:autoSpaceDE/>
        <w:autoSpaceDN/>
        <w:bidi w:val="0"/>
        <w:adjustRightInd/>
        <w:snapToGrid/>
        <w:spacing w:line="560" w:lineRule="exact"/>
        <w:jc w:val="center"/>
        <w:rPr>
          <w:rFonts w:ascii="仿宋" w:hAnsi="仿宋" w:eastAsia="仿宋" w:cs="宋体"/>
          <w:color w:val="2B2B2B"/>
          <w:kern w:val="0"/>
          <w:sz w:val="24"/>
          <w:szCs w:val="24"/>
        </w:rPr>
      </w:pPr>
    </w:p>
    <w:p>
      <w:pPr>
        <w:keepNext w:val="0"/>
        <w:keepLines w:val="0"/>
        <w:pageBreakBefore w:val="0"/>
        <w:kinsoku/>
        <w:wordWrap/>
        <w:overflowPunct/>
        <w:topLinePunct w:val="0"/>
        <w:autoSpaceDE/>
        <w:autoSpaceDN/>
        <w:bidi w:val="0"/>
        <w:adjustRightInd/>
        <w:snapToGrid/>
        <w:spacing w:line="560" w:lineRule="exact"/>
        <w:ind w:firstLine="640" w:firstLineChars="200"/>
        <w:jc w:val="left"/>
        <w:rPr>
          <w:rFonts w:hint="eastAsia" w:ascii="仿宋_GB2312" w:hAnsi="仿宋_GB2312" w:eastAsia="仿宋_GB2312" w:cs="仿宋_GB2312"/>
          <w:bCs/>
          <w:sz w:val="32"/>
          <w:szCs w:val="32"/>
        </w:rPr>
      </w:pPr>
      <w:bookmarkStart w:id="0" w:name="_Toc11839_WPSOffice_Level1"/>
      <w:bookmarkEnd w:id="0"/>
      <w:r>
        <w:rPr>
          <w:rFonts w:hint="eastAsia" w:ascii="仿宋_GB2312" w:hAnsi="仿宋_GB2312" w:eastAsia="仿宋_GB2312" w:cs="仿宋_GB2312"/>
          <w:bCs/>
          <w:sz w:val="32"/>
          <w:szCs w:val="32"/>
        </w:rPr>
        <w:t>广西梧州田七家化有限公司现拟定于</w:t>
      </w:r>
      <w:r>
        <w:rPr>
          <w:rFonts w:hint="eastAsia" w:ascii="仿宋_GB2312" w:hAnsi="仿宋_GB2312" w:eastAsia="仿宋_GB2312" w:cs="仿宋_GB2312"/>
          <w:bCs/>
          <w:sz w:val="32"/>
          <w:szCs w:val="32"/>
          <w:lang w:val="en-US" w:eastAsia="zh-CN"/>
        </w:rPr>
        <w:t>2022</w:t>
      </w:r>
      <w:r>
        <w:rPr>
          <w:rFonts w:hint="eastAsia" w:ascii="仿宋_GB2312" w:hAnsi="仿宋_GB2312" w:eastAsia="仿宋_GB2312" w:cs="仿宋_GB2312"/>
          <w:bCs/>
          <w:sz w:val="32"/>
          <w:szCs w:val="32"/>
        </w:rPr>
        <w:t>年</w:t>
      </w: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rPr>
        <w:t>月</w:t>
      </w:r>
      <w:r>
        <w:rPr>
          <w:rFonts w:hint="eastAsia" w:ascii="仿宋_GB2312" w:hAnsi="仿宋_GB2312" w:eastAsia="仿宋_GB2312" w:cs="仿宋_GB2312"/>
          <w:bCs/>
          <w:sz w:val="32"/>
          <w:szCs w:val="32"/>
          <w:lang w:val="en-US" w:eastAsia="zh-CN"/>
        </w:rPr>
        <w:t>23</w:t>
      </w:r>
      <w:r>
        <w:rPr>
          <w:rFonts w:hint="eastAsia" w:ascii="仿宋_GB2312" w:hAnsi="仿宋_GB2312" w:eastAsia="仿宋_GB2312" w:cs="仿宋_GB2312"/>
          <w:bCs/>
          <w:sz w:val="32"/>
          <w:szCs w:val="32"/>
        </w:rPr>
        <w:t>日进行空压机公开询价采购项目。现将具体事宜公告如下：</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rPr>
          <w:rFonts w:hint="eastAsia" w:ascii="黑体" w:hAnsi="黑体" w:eastAsia="黑体" w:cs="黑体"/>
          <w:color w:val="2B2B2B"/>
          <w:kern w:val="0"/>
          <w:sz w:val="32"/>
          <w:szCs w:val="32"/>
        </w:rPr>
      </w:pPr>
      <w:r>
        <w:rPr>
          <w:rFonts w:hint="eastAsia" w:ascii="黑体" w:hAnsi="黑体" w:eastAsia="黑体" w:cs="黑体"/>
          <w:color w:val="333333"/>
          <w:kern w:val="0"/>
          <w:sz w:val="32"/>
          <w:szCs w:val="32"/>
        </w:rPr>
        <w:t>一、</w:t>
      </w:r>
      <w:r>
        <w:rPr>
          <w:rFonts w:hint="eastAsia" w:ascii="黑体" w:hAnsi="黑体" w:eastAsia="黑体" w:cs="黑体"/>
          <w:bCs/>
          <w:sz w:val="32"/>
          <w:szCs w:val="32"/>
        </w:rPr>
        <w:t>采购项目概况</w:t>
      </w:r>
    </w:p>
    <w:p>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rPr>
          <w:rFonts w:hint="eastAsia" w:ascii="楷体_GB2312" w:hAnsi="楷体_GB2312" w:eastAsia="楷体_GB2312" w:cs="楷体_GB2312"/>
          <w:color w:val="111111"/>
          <w:sz w:val="32"/>
          <w:szCs w:val="32"/>
        </w:rPr>
      </w:pPr>
      <w:r>
        <w:rPr>
          <w:rFonts w:hint="eastAsia" w:ascii="楷体_GB2312" w:hAnsi="楷体_GB2312" w:eastAsia="楷体_GB2312" w:cs="楷体_GB2312"/>
          <w:color w:val="111111"/>
          <w:sz w:val="32"/>
          <w:szCs w:val="32"/>
          <w:lang w:eastAsia="zh-CN"/>
        </w:rPr>
        <w:t>（</w:t>
      </w:r>
      <w:r>
        <w:rPr>
          <w:rFonts w:hint="eastAsia" w:ascii="楷体_GB2312" w:hAnsi="楷体_GB2312" w:eastAsia="楷体_GB2312" w:cs="楷体_GB2312"/>
          <w:color w:val="111111"/>
          <w:sz w:val="32"/>
          <w:szCs w:val="32"/>
          <w:lang w:val="en-US" w:eastAsia="zh-CN"/>
        </w:rPr>
        <w:t>一</w:t>
      </w:r>
      <w:r>
        <w:rPr>
          <w:rFonts w:hint="eastAsia" w:ascii="楷体_GB2312" w:hAnsi="楷体_GB2312" w:eastAsia="楷体_GB2312" w:cs="楷体_GB2312"/>
          <w:color w:val="111111"/>
          <w:sz w:val="32"/>
          <w:szCs w:val="32"/>
          <w:lang w:eastAsia="zh-CN"/>
        </w:rPr>
        <w:t>）</w:t>
      </w:r>
      <w:r>
        <w:rPr>
          <w:rFonts w:hint="eastAsia" w:ascii="楷体_GB2312" w:hAnsi="楷体_GB2312" w:eastAsia="楷体_GB2312" w:cs="楷体_GB2312"/>
          <w:color w:val="111111"/>
          <w:sz w:val="32"/>
          <w:szCs w:val="32"/>
        </w:rPr>
        <w:t>采购需求</w:t>
      </w:r>
    </w:p>
    <w:p>
      <w:pPr>
        <w:pStyle w:val="10"/>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rPr>
          <w:rFonts w:hint="eastAsia" w:ascii="仿宋_GB2312" w:hAnsi="仿宋_GB2312" w:eastAsia="仿宋_GB2312" w:cs="仿宋_GB2312"/>
          <w:color w:val="111111"/>
          <w:sz w:val="32"/>
          <w:szCs w:val="32"/>
        </w:rPr>
      </w:pPr>
      <w:r>
        <w:rPr>
          <w:rFonts w:hint="eastAsia" w:ascii="仿宋_GB2312" w:hAnsi="仿宋_GB2312" w:eastAsia="仿宋_GB2312" w:cs="仿宋_GB2312"/>
          <w:color w:val="111111"/>
          <w:sz w:val="32"/>
          <w:szCs w:val="32"/>
        </w:rPr>
        <w:t>详见附件一</w:t>
      </w:r>
      <w:r>
        <w:rPr>
          <w:rFonts w:hint="eastAsia" w:ascii="仿宋_GB2312" w:hAnsi="仿宋_GB2312" w:eastAsia="仿宋_GB2312" w:cs="仿宋_GB2312"/>
          <w:color w:val="111111"/>
          <w:sz w:val="32"/>
          <w:szCs w:val="32"/>
          <w:lang w:val="en-US" w:eastAsia="zh-CN"/>
        </w:rPr>
        <w:t>300L浓缩机组</w:t>
      </w:r>
      <w:r>
        <w:rPr>
          <w:rFonts w:hint="eastAsia" w:ascii="仿宋_GB2312" w:hAnsi="仿宋_GB2312" w:eastAsia="仿宋_GB2312" w:cs="仿宋_GB2312"/>
          <w:color w:val="111111"/>
          <w:sz w:val="32"/>
          <w:szCs w:val="32"/>
        </w:rPr>
        <w:t>URS </w:t>
      </w:r>
    </w:p>
    <w:p>
      <w:pPr>
        <w:pStyle w:val="10"/>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楷体_GB2312" w:hAnsi="楷体_GB2312" w:eastAsia="楷体_GB2312" w:cs="楷体_GB2312"/>
          <w:color w:val="111111"/>
          <w:sz w:val="32"/>
          <w:szCs w:val="32"/>
        </w:rPr>
      </w:pPr>
      <w:r>
        <w:rPr>
          <w:rFonts w:hint="eastAsia" w:ascii="楷体_GB2312" w:hAnsi="楷体_GB2312" w:eastAsia="楷体_GB2312" w:cs="楷体_GB2312"/>
          <w:color w:val="111111"/>
          <w:sz w:val="32"/>
          <w:szCs w:val="32"/>
        </w:rPr>
        <w:t>交货要求</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_GB2312" w:eastAsia="仿宋_GB2312" w:cs="仿宋_GB2312"/>
          <w:color w:val="111111"/>
          <w:sz w:val="32"/>
          <w:szCs w:val="32"/>
        </w:rPr>
      </w:pPr>
      <w:r>
        <w:rPr>
          <w:rFonts w:hint="eastAsia" w:ascii="仿宋_GB2312" w:hAnsi="仿宋_GB2312" w:eastAsia="仿宋_GB2312" w:cs="仿宋_GB2312"/>
          <w:color w:val="111111"/>
          <w:sz w:val="32"/>
          <w:szCs w:val="32"/>
        </w:rPr>
        <w:t>以双方签订的合同条款及到货时限为依据，于需方指定地点（广西梧州市工业园区一路1号第五幢，广西田七家化实业有限公司）进行交付。</w:t>
      </w:r>
    </w:p>
    <w:p>
      <w:pPr>
        <w:pStyle w:val="10"/>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楷体_GB2312" w:hAnsi="楷体_GB2312" w:eastAsia="楷体_GB2312" w:cs="楷体_GB2312"/>
          <w:color w:val="111111"/>
          <w:sz w:val="32"/>
          <w:szCs w:val="32"/>
        </w:rPr>
      </w:pPr>
      <w:r>
        <w:rPr>
          <w:rFonts w:hint="eastAsia" w:ascii="楷体_GB2312" w:hAnsi="楷体_GB2312" w:eastAsia="楷体_GB2312" w:cs="楷体_GB2312"/>
          <w:color w:val="111111"/>
          <w:sz w:val="32"/>
          <w:szCs w:val="32"/>
        </w:rPr>
        <w:t>付款方式（以人民币结算）</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Chars="0" w:firstLine="640" w:firstLineChars="200"/>
        <w:textAlignment w:val="auto"/>
        <w:rPr>
          <w:rFonts w:hint="eastAsia" w:ascii="仿宋_GB2312" w:hAnsi="仿宋_GB2312" w:eastAsia="仿宋_GB2312" w:cs="仿宋_GB2312"/>
          <w:color w:val="111111"/>
          <w:sz w:val="32"/>
          <w:szCs w:val="32"/>
          <w:lang w:val="en-US" w:eastAsia="zh-CN"/>
        </w:rPr>
      </w:pPr>
      <w:r>
        <w:rPr>
          <w:rFonts w:hint="eastAsia" w:ascii="仿宋_GB2312" w:hAnsi="仿宋_GB2312" w:eastAsia="仿宋_GB2312" w:cs="仿宋_GB2312"/>
          <w:color w:val="111111"/>
          <w:sz w:val="32"/>
          <w:szCs w:val="32"/>
          <w:lang w:val="en-US" w:eastAsia="zh-CN"/>
        </w:rPr>
        <w:t>双方协商</w:t>
      </w:r>
    </w:p>
    <w:p>
      <w:pPr>
        <w:keepNext w:val="0"/>
        <w:keepLines w:val="0"/>
        <w:pageBreakBefore w:val="0"/>
        <w:kinsoku/>
        <w:wordWrap/>
        <w:overflowPunct/>
        <w:topLinePunct w:val="0"/>
        <w:autoSpaceDE/>
        <w:autoSpaceDN/>
        <w:bidi w:val="0"/>
        <w:adjustRightInd/>
        <w:snapToGrid/>
        <w:spacing w:beforeLines="50" w:line="560" w:lineRule="exact"/>
        <w:ind w:firstLine="640" w:firstLineChars="200"/>
        <w:jc w:val="left"/>
        <w:rPr>
          <w:rFonts w:hint="eastAsia" w:ascii="黑体" w:hAnsi="黑体" w:eastAsia="黑体" w:cs="黑体"/>
          <w:color w:val="2B2B2B"/>
          <w:kern w:val="0"/>
          <w:sz w:val="32"/>
          <w:szCs w:val="32"/>
        </w:rPr>
      </w:pPr>
      <w:r>
        <w:rPr>
          <w:rFonts w:hint="eastAsia" w:ascii="黑体" w:hAnsi="黑体" w:eastAsia="黑体" w:cs="黑体"/>
          <w:color w:val="333333"/>
          <w:kern w:val="0"/>
          <w:sz w:val="32"/>
          <w:szCs w:val="32"/>
        </w:rPr>
        <w:t>二、报价人资格</w:t>
      </w:r>
    </w:p>
    <w:p>
      <w:pPr>
        <w:keepNext w:val="0"/>
        <w:keepLines w:val="0"/>
        <w:pageBreakBefore w:val="0"/>
        <w:kinsoku/>
        <w:wordWrap/>
        <w:overflowPunct/>
        <w:topLinePunct w:val="0"/>
        <w:autoSpaceDE/>
        <w:autoSpaceDN/>
        <w:bidi w:val="0"/>
        <w:adjustRightInd/>
        <w:snapToGrid/>
        <w:spacing w:beforeLines="50" w:line="560" w:lineRule="exact"/>
        <w:ind w:firstLine="640" w:firstLineChars="200"/>
        <w:rPr>
          <w:rStyle w:val="24"/>
          <w:rFonts w:hint="eastAsia" w:ascii="仿宋_GB2312" w:hAnsi="仿宋_GB2312" w:eastAsia="仿宋_GB2312" w:cs="仿宋_GB2312"/>
          <w:sz w:val="32"/>
          <w:szCs w:val="32"/>
        </w:rPr>
      </w:pPr>
      <w:r>
        <w:rPr>
          <w:rStyle w:val="24"/>
          <w:rFonts w:hint="eastAsia" w:ascii="仿宋_GB2312" w:hAnsi="仿宋_GB2312" w:eastAsia="仿宋_GB2312" w:cs="仿宋_GB2312"/>
          <w:sz w:val="32"/>
          <w:szCs w:val="32"/>
          <w:lang w:eastAsia="zh-CN"/>
        </w:rPr>
        <w:t>（</w:t>
      </w:r>
      <w:r>
        <w:rPr>
          <w:rStyle w:val="24"/>
          <w:rFonts w:hint="eastAsia" w:ascii="仿宋_GB2312" w:hAnsi="仿宋_GB2312" w:eastAsia="仿宋_GB2312" w:cs="仿宋_GB2312"/>
          <w:sz w:val="32"/>
          <w:szCs w:val="32"/>
          <w:lang w:val="en-US" w:eastAsia="zh-CN"/>
        </w:rPr>
        <w:t>一</w:t>
      </w:r>
      <w:r>
        <w:rPr>
          <w:rStyle w:val="24"/>
          <w:rFonts w:hint="eastAsia" w:ascii="仿宋_GB2312" w:hAnsi="仿宋_GB2312" w:eastAsia="仿宋_GB2312" w:cs="仿宋_GB2312"/>
          <w:sz w:val="32"/>
          <w:szCs w:val="32"/>
          <w:lang w:eastAsia="zh-CN"/>
        </w:rPr>
        <w:t>）</w:t>
      </w:r>
      <w:r>
        <w:rPr>
          <w:rStyle w:val="24"/>
          <w:rFonts w:hint="eastAsia" w:ascii="仿宋_GB2312" w:hAnsi="仿宋_GB2312" w:eastAsia="仿宋_GB2312" w:cs="仿宋_GB2312"/>
          <w:sz w:val="32"/>
          <w:szCs w:val="32"/>
        </w:rPr>
        <w:t>中国内地注册（指按国家有关规定要求注册的），具备法人资格的企业或事业单位，具有独立承担民事责任的能力、独立承担招标项目的能力和独立履行合同的能力，并具有良好的商业信誉和财务状况。</w:t>
      </w:r>
    </w:p>
    <w:p>
      <w:pPr>
        <w:pStyle w:val="26"/>
        <w:keepNext w:val="0"/>
        <w:keepLines w:val="0"/>
        <w:pageBreakBefore w:val="0"/>
        <w:kinsoku/>
        <w:wordWrap/>
        <w:overflowPunct/>
        <w:topLinePunct w:val="0"/>
        <w:autoSpaceDE/>
        <w:autoSpaceDN/>
        <w:bidi w:val="0"/>
        <w:adjustRightInd/>
        <w:snapToGrid/>
        <w:spacing w:beforeLines="50" w:line="560" w:lineRule="exact"/>
        <w:ind w:firstLine="640" w:firstLineChars="200"/>
        <w:jc w:val="left"/>
        <w:rPr>
          <w:rStyle w:val="24"/>
          <w:rFonts w:hint="eastAsia" w:ascii="仿宋_GB2312" w:hAnsi="仿宋_GB2312" w:eastAsia="仿宋_GB2312" w:cs="仿宋_GB2312"/>
          <w:sz w:val="32"/>
          <w:szCs w:val="32"/>
        </w:rPr>
      </w:pPr>
      <w:r>
        <w:rPr>
          <w:rStyle w:val="24"/>
          <w:rFonts w:hint="eastAsia" w:ascii="仿宋_GB2312" w:hAnsi="仿宋_GB2312" w:eastAsia="仿宋_GB2312" w:cs="仿宋_GB2312"/>
          <w:sz w:val="32"/>
          <w:szCs w:val="32"/>
          <w:lang w:eastAsia="zh-CN"/>
        </w:rPr>
        <w:t>（</w:t>
      </w:r>
      <w:r>
        <w:rPr>
          <w:rStyle w:val="24"/>
          <w:rFonts w:hint="eastAsia" w:ascii="仿宋_GB2312" w:hAnsi="仿宋_GB2312" w:eastAsia="仿宋_GB2312" w:cs="仿宋_GB2312"/>
          <w:sz w:val="32"/>
          <w:szCs w:val="32"/>
          <w:lang w:val="en-US" w:eastAsia="zh-CN"/>
        </w:rPr>
        <w:t>二</w:t>
      </w:r>
      <w:r>
        <w:rPr>
          <w:rStyle w:val="24"/>
          <w:rFonts w:hint="eastAsia" w:ascii="仿宋_GB2312" w:hAnsi="仿宋_GB2312" w:eastAsia="仿宋_GB2312" w:cs="仿宋_GB2312"/>
          <w:sz w:val="32"/>
          <w:szCs w:val="32"/>
          <w:lang w:eastAsia="zh-CN"/>
        </w:rPr>
        <w:t>）</w:t>
      </w:r>
      <w:r>
        <w:rPr>
          <w:rStyle w:val="24"/>
          <w:rFonts w:hint="eastAsia" w:ascii="仿宋_GB2312" w:hAnsi="仿宋_GB2312" w:eastAsia="仿宋_GB2312" w:cs="仿宋_GB2312"/>
          <w:sz w:val="32"/>
          <w:szCs w:val="32"/>
        </w:rPr>
        <w:t>单位负责人为同一人或者存在直接控股、管理关系的不同供应商，不得参加同一合同项下的政府采购活动。</w:t>
      </w:r>
    </w:p>
    <w:p>
      <w:pPr>
        <w:pStyle w:val="26"/>
        <w:keepNext w:val="0"/>
        <w:keepLines w:val="0"/>
        <w:pageBreakBefore w:val="0"/>
        <w:kinsoku/>
        <w:wordWrap/>
        <w:overflowPunct/>
        <w:topLinePunct w:val="0"/>
        <w:autoSpaceDE/>
        <w:autoSpaceDN/>
        <w:bidi w:val="0"/>
        <w:adjustRightInd/>
        <w:snapToGrid/>
        <w:spacing w:beforeLines="50" w:line="560" w:lineRule="exact"/>
        <w:ind w:firstLine="640" w:firstLineChars="200"/>
        <w:jc w:val="left"/>
        <w:rPr>
          <w:rStyle w:val="24"/>
          <w:rFonts w:hint="eastAsia" w:ascii="仿宋_GB2312" w:hAnsi="仿宋_GB2312" w:eastAsia="仿宋_GB2312" w:cs="仿宋_GB2312"/>
          <w:sz w:val="32"/>
          <w:szCs w:val="32"/>
        </w:rPr>
      </w:pPr>
      <w:r>
        <w:rPr>
          <w:rStyle w:val="24"/>
          <w:rFonts w:hint="eastAsia" w:ascii="仿宋_GB2312" w:hAnsi="仿宋_GB2312" w:eastAsia="仿宋_GB2312" w:cs="仿宋_GB2312"/>
          <w:sz w:val="32"/>
          <w:szCs w:val="32"/>
          <w:lang w:eastAsia="zh-CN"/>
        </w:rPr>
        <w:t>（</w:t>
      </w:r>
      <w:r>
        <w:rPr>
          <w:rStyle w:val="24"/>
          <w:rFonts w:hint="eastAsia" w:ascii="仿宋_GB2312" w:hAnsi="仿宋_GB2312" w:eastAsia="仿宋_GB2312" w:cs="仿宋_GB2312"/>
          <w:sz w:val="32"/>
          <w:szCs w:val="32"/>
          <w:lang w:val="en-US" w:eastAsia="zh-CN"/>
        </w:rPr>
        <w:t>三</w:t>
      </w:r>
      <w:r>
        <w:rPr>
          <w:rStyle w:val="24"/>
          <w:rFonts w:hint="eastAsia" w:ascii="仿宋_GB2312" w:hAnsi="仿宋_GB2312" w:eastAsia="仿宋_GB2312" w:cs="仿宋_GB2312"/>
          <w:sz w:val="32"/>
          <w:szCs w:val="32"/>
          <w:lang w:eastAsia="zh-CN"/>
        </w:rPr>
        <w:t>）</w:t>
      </w:r>
      <w:r>
        <w:rPr>
          <w:rStyle w:val="24"/>
          <w:rFonts w:hint="eastAsia" w:ascii="仿宋_GB2312" w:hAnsi="仿宋_GB2312" w:eastAsia="仿宋_GB2312" w:cs="仿宋_GB2312"/>
          <w:sz w:val="32"/>
          <w:szCs w:val="32"/>
        </w:rPr>
        <w:t>企业未列入“信用中国”网站（www.creditchina.gov.cn）公布的失信被执行人名单或重大税收违法案件当事人名单或政府采购严重违法失信名单的。</w:t>
      </w:r>
    </w:p>
    <w:p>
      <w:pPr>
        <w:keepNext w:val="0"/>
        <w:keepLines w:val="0"/>
        <w:pageBreakBefore w:val="0"/>
        <w:kinsoku/>
        <w:wordWrap/>
        <w:overflowPunct/>
        <w:topLinePunct w:val="0"/>
        <w:autoSpaceDE/>
        <w:autoSpaceDN/>
        <w:bidi w:val="0"/>
        <w:adjustRightInd/>
        <w:snapToGrid/>
        <w:spacing w:beforeLines="50" w:line="560" w:lineRule="exact"/>
        <w:ind w:firstLine="640" w:firstLineChars="200"/>
        <w:jc w:val="left"/>
        <w:rPr>
          <w:rStyle w:val="24"/>
          <w:rFonts w:hint="eastAsia" w:ascii="仿宋_GB2312" w:hAnsi="仿宋_GB2312" w:eastAsia="仿宋_GB2312" w:cs="仿宋_GB2312"/>
          <w:sz w:val="32"/>
          <w:szCs w:val="32"/>
        </w:rPr>
      </w:pPr>
      <w:r>
        <w:rPr>
          <w:rStyle w:val="24"/>
          <w:rFonts w:hint="eastAsia" w:ascii="仿宋_GB2312" w:hAnsi="仿宋_GB2312" w:eastAsia="仿宋_GB2312" w:cs="仿宋_GB2312"/>
          <w:sz w:val="32"/>
          <w:szCs w:val="32"/>
          <w:lang w:eastAsia="zh-CN"/>
        </w:rPr>
        <w:t>（</w:t>
      </w:r>
      <w:r>
        <w:rPr>
          <w:rStyle w:val="24"/>
          <w:rFonts w:hint="eastAsia" w:ascii="仿宋_GB2312" w:hAnsi="仿宋_GB2312" w:eastAsia="仿宋_GB2312" w:cs="仿宋_GB2312"/>
          <w:sz w:val="32"/>
          <w:szCs w:val="32"/>
          <w:lang w:val="en-US" w:eastAsia="zh-CN"/>
        </w:rPr>
        <w:t>四</w:t>
      </w:r>
      <w:r>
        <w:rPr>
          <w:rStyle w:val="24"/>
          <w:rFonts w:hint="eastAsia" w:ascii="仿宋_GB2312" w:hAnsi="仿宋_GB2312" w:eastAsia="仿宋_GB2312" w:cs="仿宋_GB2312"/>
          <w:sz w:val="32"/>
          <w:szCs w:val="32"/>
          <w:lang w:eastAsia="zh-CN"/>
        </w:rPr>
        <w:t>）</w:t>
      </w:r>
      <w:r>
        <w:rPr>
          <w:rStyle w:val="24"/>
          <w:rFonts w:hint="eastAsia" w:ascii="仿宋_GB2312" w:hAnsi="仿宋_GB2312" w:eastAsia="仿宋_GB2312" w:cs="仿宋_GB2312"/>
          <w:sz w:val="32"/>
          <w:szCs w:val="32"/>
        </w:rPr>
        <w:t>本项目不接受联合体。</w:t>
      </w:r>
    </w:p>
    <w:p>
      <w:pPr>
        <w:keepNext w:val="0"/>
        <w:keepLines w:val="0"/>
        <w:pageBreakBefore w:val="0"/>
        <w:kinsoku/>
        <w:wordWrap/>
        <w:overflowPunct/>
        <w:topLinePunct w:val="0"/>
        <w:autoSpaceDE/>
        <w:autoSpaceDN/>
        <w:bidi w:val="0"/>
        <w:adjustRightInd/>
        <w:snapToGrid/>
        <w:spacing w:beforeLines="50" w:line="560" w:lineRule="exact"/>
        <w:ind w:firstLine="640" w:firstLineChars="200"/>
        <w:jc w:val="left"/>
        <w:rPr>
          <w:rFonts w:hint="eastAsia" w:ascii="黑体" w:hAnsi="黑体" w:eastAsia="黑体" w:cs="黑体"/>
          <w:bCs/>
          <w:sz w:val="32"/>
          <w:szCs w:val="32"/>
        </w:rPr>
      </w:pPr>
      <w:r>
        <w:rPr>
          <w:rFonts w:hint="eastAsia" w:ascii="黑体" w:hAnsi="黑体" w:eastAsia="黑体" w:cs="黑体"/>
          <w:bCs/>
          <w:sz w:val="32"/>
          <w:szCs w:val="32"/>
        </w:rPr>
        <w:t>三、报价须知</w:t>
      </w:r>
    </w:p>
    <w:p>
      <w:pPr>
        <w:keepNext w:val="0"/>
        <w:keepLines w:val="0"/>
        <w:pageBreakBefore w:val="0"/>
        <w:kinsoku/>
        <w:wordWrap/>
        <w:overflowPunct/>
        <w:topLinePunct w:val="0"/>
        <w:autoSpaceDE/>
        <w:autoSpaceDN/>
        <w:bidi w:val="0"/>
        <w:adjustRightInd/>
        <w:snapToGrid/>
        <w:spacing w:beforeLines="50" w:line="560" w:lineRule="exact"/>
        <w:ind w:firstLine="640" w:firstLineChars="200"/>
        <w:jc w:val="left"/>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lang w:eastAsia="zh-CN"/>
        </w:rPr>
        <w:t>（</w:t>
      </w:r>
      <w:r>
        <w:rPr>
          <w:rFonts w:hint="eastAsia" w:ascii="楷体_GB2312" w:hAnsi="楷体_GB2312" w:eastAsia="楷体_GB2312" w:cs="楷体_GB2312"/>
          <w:bCs/>
          <w:sz w:val="32"/>
          <w:szCs w:val="32"/>
          <w:lang w:val="en-US" w:eastAsia="zh-CN"/>
        </w:rPr>
        <w:t>一</w:t>
      </w:r>
      <w:r>
        <w:rPr>
          <w:rFonts w:hint="eastAsia" w:ascii="楷体_GB2312" w:hAnsi="楷体_GB2312" w:eastAsia="楷体_GB2312" w:cs="楷体_GB2312"/>
          <w:bCs/>
          <w:sz w:val="32"/>
          <w:szCs w:val="32"/>
          <w:lang w:eastAsia="zh-CN"/>
        </w:rPr>
        <w:t>）</w:t>
      </w:r>
      <w:r>
        <w:rPr>
          <w:rFonts w:hint="eastAsia" w:ascii="楷体_GB2312" w:hAnsi="楷体_GB2312" w:eastAsia="楷体_GB2312" w:cs="楷体_GB2312"/>
          <w:bCs/>
          <w:sz w:val="32"/>
          <w:szCs w:val="32"/>
        </w:rPr>
        <w:t>报价截止时间</w:t>
      </w:r>
    </w:p>
    <w:p>
      <w:pPr>
        <w:keepNext w:val="0"/>
        <w:keepLines w:val="0"/>
        <w:pageBreakBefore w:val="0"/>
        <w:kinsoku/>
        <w:wordWrap/>
        <w:overflowPunct/>
        <w:topLinePunct w:val="0"/>
        <w:autoSpaceDE/>
        <w:autoSpaceDN/>
        <w:bidi w:val="0"/>
        <w:adjustRightInd/>
        <w:snapToGrid/>
        <w:spacing w:beforeLines="50"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自本公告发布之日起7天（含星期六日）后截止报价</w:t>
      </w:r>
    </w:p>
    <w:p>
      <w:pPr>
        <w:pStyle w:val="22"/>
        <w:keepNext w:val="0"/>
        <w:keepLines w:val="0"/>
        <w:pageBreakBefore w:val="0"/>
        <w:numPr>
          <w:ilvl w:val="0"/>
          <w:numId w:val="0"/>
        </w:numPr>
        <w:kinsoku/>
        <w:wordWrap/>
        <w:overflowPunct/>
        <w:topLinePunct w:val="0"/>
        <w:autoSpaceDE/>
        <w:autoSpaceDN/>
        <w:bidi w:val="0"/>
        <w:adjustRightInd/>
        <w:snapToGrid/>
        <w:spacing w:beforeLines="50" w:line="560" w:lineRule="exact"/>
        <w:ind w:leftChars="0" w:firstLine="640" w:firstLineChars="200"/>
        <w:jc w:val="left"/>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lang w:eastAsia="zh-CN"/>
        </w:rPr>
        <w:t>（</w:t>
      </w:r>
      <w:r>
        <w:rPr>
          <w:rFonts w:hint="eastAsia" w:ascii="楷体_GB2312" w:hAnsi="楷体_GB2312" w:eastAsia="楷体_GB2312" w:cs="楷体_GB2312"/>
          <w:bCs/>
          <w:sz w:val="32"/>
          <w:szCs w:val="32"/>
          <w:lang w:val="en-US" w:eastAsia="zh-CN"/>
        </w:rPr>
        <w:t>二</w:t>
      </w:r>
      <w:r>
        <w:rPr>
          <w:rFonts w:hint="eastAsia" w:ascii="楷体_GB2312" w:hAnsi="楷体_GB2312" w:eastAsia="楷体_GB2312" w:cs="楷体_GB2312"/>
          <w:bCs/>
          <w:sz w:val="32"/>
          <w:szCs w:val="32"/>
          <w:lang w:eastAsia="zh-CN"/>
        </w:rPr>
        <w:t>）</w:t>
      </w:r>
      <w:r>
        <w:rPr>
          <w:rFonts w:hint="eastAsia" w:ascii="楷体_GB2312" w:hAnsi="楷体_GB2312" w:eastAsia="楷体_GB2312" w:cs="楷体_GB2312"/>
          <w:bCs/>
          <w:sz w:val="32"/>
          <w:szCs w:val="32"/>
        </w:rPr>
        <w:t>报价要求（以下文件需一式五份，均要求加盖公章）</w:t>
      </w:r>
    </w:p>
    <w:p>
      <w:pPr>
        <w:keepNext w:val="0"/>
        <w:keepLines w:val="0"/>
        <w:pageBreakBefore w:val="0"/>
        <w:kinsoku/>
        <w:wordWrap/>
        <w:overflowPunct/>
        <w:topLinePunct w:val="0"/>
        <w:autoSpaceDE/>
        <w:autoSpaceDN/>
        <w:bidi w:val="0"/>
        <w:adjustRightInd/>
        <w:snapToGrid/>
        <w:spacing w:beforeLines="50"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rPr>
        <w:t>《公司营业执照》及</w:t>
      </w:r>
      <w:r>
        <w:rPr>
          <w:rFonts w:hint="eastAsia" w:ascii="仿宋_GB2312" w:hAnsi="仿宋_GB2312" w:eastAsia="仿宋_GB2312" w:cs="仿宋_GB2312"/>
          <w:color w:val="000000"/>
          <w:kern w:val="0"/>
          <w:sz w:val="32"/>
          <w:szCs w:val="32"/>
        </w:rPr>
        <w:t>提供具有</w:t>
      </w:r>
      <w:r>
        <w:rPr>
          <w:rFonts w:hint="eastAsia" w:ascii="仿宋_GB2312" w:hAnsi="仿宋_GB2312" w:eastAsia="仿宋_GB2312" w:cs="仿宋_GB2312"/>
          <w:color w:val="000000"/>
          <w:kern w:val="0"/>
          <w:sz w:val="32"/>
          <w:szCs w:val="32"/>
          <w:lang w:val="en-US" w:eastAsia="zh-CN"/>
        </w:rPr>
        <w:t>浓缩机组</w:t>
      </w:r>
      <w:r>
        <w:rPr>
          <w:rFonts w:hint="eastAsia" w:ascii="仿宋_GB2312" w:hAnsi="仿宋_GB2312" w:eastAsia="仿宋_GB2312" w:cs="仿宋_GB2312"/>
          <w:color w:val="000000"/>
          <w:kern w:val="0"/>
          <w:sz w:val="32"/>
          <w:szCs w:val="32"/>
        </w:rPr>
        <w:t>安装施工</w:t>
      </w:r>
      <w:r>
        <w:rPr>
          <w:rFonts w:hint="eastAsia" w:ascii="仿宋_GB2312" w:hAnsi="仿宋_GB2312" w:eastAsia="仿宋_GB2312" w:cs="仿宋_GB2312"/>
          <w:color w:val="000000"/>
          <w:kern w:val="0"/>
          <w:sz w:val="32"/>
          <w:szCs w:val="32"/>
          <w:lang w:val="en-US" w:eastAsia="zh-CN"/>
        </w:rPr>
        <w:t>及</w:t>
      </w:r>
      <w:r>
        <w:rPr>
          <w:rFonts w:hint="eastAsia" w:ascii="仿宋_GB2312" w:hAnsi="仿宋_GB2312" w:eastAsia="仿宋_GB2312" w:cs="仿宋_GB2312"/>
          <w:color w:val="000000"/>
          <w:kern w:val="0"/>
          <w:sz w:val="32"/>
          <w:szCs w:val="32"/>
        </w:rPr>
        <w:t>相关资质证书</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rPr>
        <w:t>《信用信息报告》</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3.</w:t>
      </w:r>
      <w:r>
        <w:rPr>
          <w:rFonts w:hint="eastAsia" w:ascii="仿宋_GB2312" w:hAnsi="仿宋_GB2312" w:eastAsia="仿宋_GB2312" w:cs="仿宋_GB2312"/>
          <w:bCs/>
          <w:sz w:val="32"/>
          <w:szCs w:val="32"/>
        </w:rPr>
        <w:t>《产品报价函》</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《技术方案》</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5.</w:t>
      </w:r>
      <w:r>
        <w:rPr>
          <w:rFonts w:hint="eastAsia" w:ascii="仿宋_GB2312" w:hAnsi="仿宋_GB2312" w:eastAsia="仿宋_GB2312" w:cs="仿宋_GB2312"/>
          <w:bCs/>
          <w:sz w:val="32"/>
          <w:szCs w:val="32"/>
        </w:rPr>
        <w:t>《售后服务方案》</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6.</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val="en-US" w:eastAsia="zh-CN"/>
        </w:rPr>
        <w:t>URS响应方案</w:t>
      </w:r>
      <w:r>
        <w:rPr>
          <w:rFonts w:hint="eastAsia" w:ascii="仿宋_GB2312" w:hAnsi="仿宋_GB2312" w:eastAsia="仿宋_GB2312" w:cs="仿宋_GB2312"/>
          <w:bCs/>
          <w:sz w:val="32"/>
          <w:szCs w:val="32"/>
        </w:rPr>
        <w:t>》</w:t>
      </w:r>
    </w:p>
    <w:p>
      <w:pPr>
        <w:keepNext w:val="0"/>
        <w:keepLines w:val="0"/>
        <w:pageBreakBefore w:val="0"/>
        <w:kinsoku/>
        <w:wordWrap/>
        <w:overflowPunct/>
        <w:topLinePunct w:val="0"/>
        <w:autoSpaceDE/>
        <w:autoSpaceDN/>
        <w:bidi w:val="0"/>
        <w:adjustRightInd/>
        <w:snapToGrid/>
        <w:spacing w:beforeLines="50" w:line="560" w:lineRule="exact"/>
        <w:ind w:firstLine="640" w:firstLineChars="200"/>
        <w:jc w:val="left"/>
        <w:rPr>
          <w:rStyle w:val="24"/>
          <w:rFonts w:hint="eastAsia" w:ascii="仿宋_GB2312" w:hAnsi="仿宋_GB2312" w:eastAsia="仿宋_GB2312" w:cs="仿宋_GB2312"/>
          <w:sz w:val="32"/>
          <w:szCs w:val="32"/>
        </w:rPr>
      </w:pPr>
      <w:r>
        <w:rPr>
          <w:rStyle w:val="24"/>
          <w:rFonts w:hint="eastAsia" w:ascii="仿宋_GB2312" w:hAnsi="仿宋_GB2312" w:eastAsia="仿宋_GB2312" w:cs="仿宋_GB2312"/>
          <w:sz w:val="32"/>
          <w:szCs w:val="32"/>
          <w:lang w:eastAsia="zh-CN"/>
        </w:rPr>
        <w:t>（</w:t>
      </w:r>
      <w:r>
        <w:rPr>
          <w:rStyle w:val="24"/>
          <w:rFonts w:hint="eastAsia" w:ascii="仿宋_GB2312" w:hAnsi="仿宋_GB2312" w:eastAsia="仿宋_GB2312" w:cs="仿宋_GB2312"/>
          <w:sz w:val="32"/>
          <w:szCs w:val="32"/>
          <w:lang w:val="en-US" w:eastAsia="zh-CN"/>
        </w:rPr>
        <w:t>三</w:t>
      </w:r>
      <w:r>
        <w:rPr>
          <w:rStyle w:val="24"/>
          <w:rFonts w:hint="eastAsia" w:ascii="仿宋_GB2312" w:hAnsi="仿宋_GB2312" w:eastAsia="仿宋_GB2312" w:cs="仿宋_GB2312"/>
          <w:sz w:val="32"/>
          <w:szCs w:val="32"/>
          <w:lang w:eastAsia="zh-CN"/>
        </w:rPr>
        <w:t>）</w:t>
      </w:r>
      <w:r>
        <w:rPr>
          <w:rStyle w:val="24"/>
          <w:rFonts w:hint="eastAsia" w:ascii="仿宋_GB2312" w:hAnsi="仿宋_GB2312" w:eastAsia="仿宋_GB2312" w:cs="仿宋_GB2312"/>
          <w:sz w:val="32"/>
          <w:szCs w:val="32"/>
        </w:rPr>
        <w:t>本报价文件中描述供方的“公章”是指根据我国对公章的管理规定，用供方法定主体行为名称制作的印章，除本公开询价文件有特殊规定外，供方的财务章、部门章、分公司章、工会章、合同章、业务专用章等其他形式印章均不能代替公章。</w:t>
      </w:r>
    </w:p>
    <w:p>
      <w:pPr>
        <w:keepNext w:val="0"/>
        <w:keepLines w:val="0"/>
        <w:pageBreakBefore w:val="0"/>
        <w:numPr>
          <w:ilvl w:val="0"/>
          <w:numId w:val="0"/>
        </w:numPr>
        <w:kinsoku/>
        <w:wordWrap/>
        <w:overflowPunct/>
        <w:topLinePunct w:val="0"/>
        <w:autoSpaceDE/>
        <w:autoSpaceDN/>
        <w:bidi w:val="0"/>
        <w:adjustRightInd/>
        <w:snapToGrid/>
        <w:spacing w:beforeLines="50"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（四）接收文件邮箱地址gxtqjhcgb@wz-zh.com，务必为加盖公章的扫描版（请仅提交一份PDF文档，不得分开提交多分文档）</w:t>
      </w:r>
      <w:r>
        <w:rPr>
          <w:rFonts w:hint="eastAsia" w:ascii="仿宋_GB2312" w:hAnsi="仿宋_GB2312" w:eastAsia="仿宋_GB2312" w:cs="仿宋_GB2312"/>
          <w:bCs/>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50" w:line="560" w:lineRule="exact"/>
        <w:ind w:firstLine="640" w:firstLineChars="200"/>
        <w:jc w:val="left"/>
        <w:textAlignment w:val="auto"/>
        <w:rPr>
          <w:rFonts w:hint="eastAsia" w:ascii="仿宋_GB2312" w:hAnsi="仿宋_GB2312" w:eastAsia="仿宋_GB2312" w:cs="仿宋_GB2312"/>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50" w:line="560" w:lineRule="exact"/>
        <w:ind w:firstLine="640" w:firstLineChars="2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附件：1.300L浓缩机组URS</w:t>
      </w:r>
    </w:p>
    <w:p>
      <w:pPr>
        <w:keepNext w:val="0"/>
        <w:keepLines w:val="0"/>
        <w:pageBreakBefore w:val="0"/>
        <w:widowControl w:val="0"/>
        <w:numPr>
          <w:ilvl w:val="0"/>
          <w:numId w:val="0"/>
        </w:numPr>
        <w:kinsoku/>
        <w:wordWrap/>
        <w:overflowPunct/>
        <w:topLinePunct w:val="0"/>
        <w:autoSpaceDE/>
        <w:autoSpaceDN/>
        <w:bidi w:val="0"/>
        <w:adjustRightInd/>
        <w:snapToGrid/>
        <w:spacing w:beforeLines="50" w:line="560" w:lineRule="exact"/>
        <w:ind w:firstLine="1600" w:firstLineChars="5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2.二询价单</w:t>
      </w:r>
    </w:p>
    <w:p>
      <w:pPr>
        <w:spacing w:line="360" w:lineRule="auto"/>
        <w:jc w:val="both"/>
        <w:rPr>
          <w:b/>
          <w:bCs/>
          <w:sz w:val="40"/>
          <w:szCs w:val="48"/>
        </w:rPr>
      </w:pPr>
    </w:p>
    <w:p>
      <w:pPr>
        <w:adjustRightInd w:val="0"/>
        <w:snapToGrid w:val="0"/>
        <w:spacing w:beforeLines="100" w:afterLines="50"/>
        <w:jc w:val="left"/>
        <w:rPr>
          <w:rFonts w:hint="eastAsia" w:ascii="黑体" w:hAnsi="黑体" w:eastAsia="黑体" w:cs="黑体"/>
          <w:b w:val="0"/>
          <w:bCs/>
          <w:color w:val="000000" w:themeColor="text1"/>
          <w:sz w:val="32"/>
          <w:szCs w:val="32"/>
          <w:lang w:val="en-US" w:eastAsia="zh-CN"/>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附件</w:t>
      </w:r>
      <w:r>
        <w:rPr>
          <w:rFonts w:hint="eastAsia" w:ascii="黑体" w:hAnsi="黑体" w:eastAsia="黑体" w:cs="黑体"/>
          <w:b w:val="0"/>
          <w:bCs/>
          <w:color w:val="000000" w:themeColor="text1"/>
          <w:sz w:val="32"/>
          <w:szCs w:val="32"/>
          <w:lang w:val="en-US" w:eastAsia="zh-CN"/>
          <w14:textFill>
            <w14:solidFill>
              <w14:schemeClr w14:val="tx1"/>
            </w14:solidFill>
          </w14:textFill>
        </w:rPr>
        <w:t>1</w:t>
      </w:r>
    </w:p>
    <w:p>
      <w:pPr>
        <w:adjustRightInd w:val="0"/>
        <w:snapToGrid w:val="0"/>
        <w:jc w:val="both"/>
        <w:rPr>
          <w:rFonts w:ascii="宋体" w:cs="宋体"/>
          <w:b/>
          <w:bCs/>
          <w:color w:val="000000" w:themeColor="text1"/>
          <w:sz w:val="28"/>
          <w:szCs w:val="28"/>
          <w14:textFill>
            <w14:solidFill>
              <w14:schemeClr w14:val="tx1"/>
            </w14:solidFill>
          </w14:textFill>
        </w:rPr>
      </w:pPr>
    </w:p>
    <w:p>
      <w:pPr>
        <w:adjustRightInd w:val="0"/>
        <w:snapToGrid w:val="0"/>
        <w:spacing w:before="156" w:beforeLines="50" w:after="78" w:afterLines="25" w:line="300" w:lineRule="auto"/>
        <w:jc w:val="cente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目</w:t>
      </w:r>
      <w:r>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t xml:space="preserve">  </w:t>
      </w: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录</w:t>
      </w:r>
    </w:p>
    <w:p>
      <w:pPr>
        <w:adjustRightInd w:val="0"/>
        <w:snapToGrid w:val="0"/>
        <w:spacing w:before="78" w:beforeLines="25" w:after="78" w:afterLines="25" w:line="300" w:lineRule="auto"/>
        <w:ind w:firstLine="240" w:firstLineChars="100"/>
        <w:rPr>
          <w:rFonts w:ascii="仿宋" w:hAnsi="仿宋" w:eastAsia="仿宋" w:cs="宋体"/>
          <w:bCs/>
          <w:color w:val="000000" w:themeColor="text1"/>
          <w:sz w:val="24"/>
          <w:szCs w:val="24"/>
          <w14:textFill>
            <w14:solidFill>
              <w14:schemeClr w14:val="tx1"/>
            </w14:solidFill>
          </w14:textFill>
        </w:rPr>
      </w:pPr>
      <w:r>
        <w:rPr>
          <w:rStyle w:val="15"/>
          <w:rFonts w:ascii="仿宋" w:hAnsi="仿宋" w:eastAsia="仿宋" w:cs="宋体"/>
          <w:bCs/>
          <w:color w:val="000000" w:themeColor="text1"/>
          <w:sz w:val="24"/>
          <w:szCs w:val="24"/>
          <w14:textFill>
            <w14:solidFill>
              <w14:schemeClr w14:val="tx1"/>
            </w14:solidFill>
          </w14:textFill>
        </w:rPr>
        <w:fldChar w:fldCharType="begin"/>
      </w:r>
      <w:r>
        <w:rPr>
          <w:rStyle w:val="15"/>
          <w:rFonts w:ascii="仿宋" w:hAnsi="仿宋" w:eastAsia="仿宋" w:cs="宋体"/>
          <w:bCs/>
          <w:color w:val="000000" w:themeColor="text1"/>
          <w:sz w:val="24"/>
          <w:szCs w:val="24"/>
          <w14:textFill>
            <w14:solidFill>
              <w14:schemeClr w14:val="tx1"/>
            </w14:solidFill>
          </w14:textFill>
        </w:rPr>
        <w:instrText xml:space="preserve"> TOC \o "1-3" \h \z \u </w:instrText>
      </w:r>
      <w:r>
        <w:rPr>
          <w:rStyle w:val="15"/>
          <w:rFonts w:ascii="仿宋" w:hAnsi="仿宋" w:eastAsia="仿宋" w:cs="宋体"/>
          <w:bCs/>
          <w:color w:val="000000" w:themeColor="text1"/>
          <w:sz w:val="24"/>
          <w:szCs w:val="24"/>
          <w14:textFill>
            <w14:solidFill>
              <w14:schemeClr w14:val="tx1"/>
            </w14:solidFill>
          </w14:textFill>
        </w:rPr>
        <w:fldChar w:fldCharType="separate"/>
      </w:r>
    </w:p>
    <w:p>
      <w:pPr>
        <w:pStyle w:val="7"/>
        <w:tabs>
          <w:tab w:val="right" w:leader="dot" w:pos="9071"/>
          <w:tab w:val="clear" w:pos="8820"/>
        </w:tabs>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"_Toc12264"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提取-浓缩机组用户需求说明（URS）</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_Toc12264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8"/>
        <w:tabs>
          <w:tab w:val="right" w:leader="dot" w:pos="9071"/>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"_Toc27299"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 工艺用途概述</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_Toc27299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8"/>
        <w:tabs>
          <w:tab w:val="right" w:leader="dot" w:pos="9071"/>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"_Toc12444"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 设计要求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_Toc12444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8"/>
        <w:tabs>
          <w:tab w:val="right" w:leader="dot" w:pos="9071"/>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"_Toc9252"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 技术要求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_Toc9252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8"/>
        <w:tabs>
          <w:tab w:val="right" w:leader="dot" w:pos="9071"/>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"_Toc16735"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 法规要求：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_Toc16735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8"/>
        <w:tabs>
          <w:tab w:val="right" w:leader="dot" w:pos="9071"/>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"_Toc27046"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 安装要求：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_Toc27046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8"/>
        <w:tabs>
          <w:tab w:val="right" w:leader="dot" w:pos="9071"/>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"_Toc31387"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 运行要求：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_Toc31387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8"/>
        <w:tabs>
          <w:tab w:val="right" w:leader="dot" w:pos="9071"/>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"_Toc19785"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 电气、自动控制</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_Toc19785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8"/>
        <w:tabs>
          <w:tab w:val="right" w:leader="dot" w:pos="9071"/>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"_Toc7117"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8. 安全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_Toc7117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8"/>
        <w:tabs>
          <w:tab w:val="right" w:leader="dot" w:pos="9071"/>
        </w:tabs>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"_Toc5900"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9. 文件</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_Toc5900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7"/>
        <w:adjustRightInd w:val="0"/>
        <w:snapToGrid w:val="0"/>
        <w:spacing w:before="78" w:beforeLines="25" w:after="78" w:afterLines="25" w:line="300" w:lineRule="auto"/>
        <w:ind w:firstLine="240" w:firstLineChars="100"/>
        <w:rPr>
          <w:rFonts w:ascii="仿宋" w:hAnsi="仿宋" w:eastAsia="仿宋"/>
          <w:bCs/>
          <w:color w:val="000000" w:themeColor="text1"/>
          <w:sz w:val="24"/>
          <w:szCs w:val="24"/>
          <w14:textFill>
            <w14:solidFill>
              <w14:schemeClr w14:val="tx1"/>
            </w14:solidFill>
          </w14:textFill>
        </w:rPr>
      </w:pPr>
      <w:r>
        <w:rPr>
          <w:rStyle w:val="15"/>
          <w:rFonts w:ascii="仿宋" w:hAnsi="仿宋" w:eastAsia="仿宋" w:cs="宋体"/>
          <w:bCs/>
          <w:color w:val="000000" w:themeColor="text1"/>
          <w:sz w:val="24"/>
          <w:szCs w:val="24"/>
          <w14:textFill>
            <w14:solidFill>
              <w14:schemeClr w14:val="tx1"/>
            </w14:solidFill>
          </w14:textFill>
        </w:rPr>
        <w:fldChar w:fldCharType="end"/>
      </w:r>
    </w:p>
    <w:p>
      <w:pPr>
        <w:adjustRightInd w:val="0"/>
        <w:snapToGrid w:val="0"/>
        <w:spacing w:before="78" w:beforeLines="25" w:after="78" w:afterLines="25" w:line="300" w:lineRule="auto"/>
        <w:ind w:firstLine="240" w:firstLineChars="100"/>
        <w:rPr>
          <w:rFonts w:ascii="仿宋" w:hAnsi="仿宋" w:eastAsia="仿宋"/>
          <w:color w:val="000000" w:themeColor="text1"/>
          <w:sz w:val="24"/>
          <w:szCs w:val="24"/>
          <w14:textFill>
            <w14:solidFill>
              <w14:schemeClr w14:val="tx1"/>
            </w14:solidFill>
          </w14:textFill>
        </w:rPr>
      </w:pPr>
    </w:p>
    <w:p>
      <w:pPr>
        <w:pStyle w:val="3"/>
        <w:spacing w:before="60" w:after="60"/>
        <w:rPr>
          <w:rFonts w:ascii="仿宋" w:hAnsi="仿宋" w:eastAsia="仿宋"/>
          <w:color w:val="000000" w:themeColor="text1"/>
          <w:sz w:val="24"/>
          <w:szCs w:val="24"/>
          <w14:textFill>
            <w14:solidFill>
              <w14:schemeClr w14:val="tx1"/>
            </w14:solidFill>
          </w14:textFill>
        </w:rPr>
      </w:pPr>
      <w:r>
        <w:rPr>
          <w:rFonts w:ascii="仿宋" w:hAnsi="仿宋" w:eastAsia="仿宋"/>
          <w:color w:val="000000" w:themeColor="text1"/>
          <w:sz w:val="24"/>
          <w:szCs w:val="24"/>
          <w14:textFill>
            <w14:solidFill>
              <w14:schemeClr w14:val="tx1"/>
            </w14:solidFill>
          </w14:textFill>
        </w:rPr>
        <w:br w:type="page"/>
      </w:r>
    </w:p>
    <w:p>
      <w:pPr>
        <w:pStyle w:val="11"/>
        <w:pageBreakBefore w:val="0"/>
        <w:widowControl w:val="0"/>
        <w:kinsoku/>
        <w:wordWrap/>
        <w:overflowPunct/>
        <w:topLinePunct w:val="0"/>
        <w:autoSpaceDE/>
        <w:autoSpaceDN/>
        <w:bidi w:val="0"/>
        <w:spacing w:before="468" w:after="78" w:line="560" w:lineRule="exact"/>
        <w:jc w:val="center"/>
        <w:textAlignment w:val="auto"/>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提取-浓缩机组用户需求说明（URS）</w:t>
      </w:r>
    </w:p>
    <w:p>
      <w:pPr>
        <w:pageBreakBefore w:val="0"/>
        <w:widowControl w:val="0"/>
        <w:kinsoku/>
        <w:wordWrap/>
        <w:overflowPunct/>
        <w:topLinePunct w:val="0"/>
        <w:autoSpaceDE/>
        <w:autoSpaceDN/>
        <w:bidi w:val="0"/>
        <w:spacing w:line="560" w:lineRule="exact"/>
        <w:textAlignment w:val="auto"/>
      </w:pPr>
    </w:p>
    <w:p>
      <w:pPr>
        <w:pStyle w:val="3"/>
        <w:pageBreakBefore w:val="0"/>
        <w:widowControl w:val="0"/>
        <w:numPr>
          <w:ilvl w:val="0"/>
          <w:numId w:val="2"/>
        </w:numPr>
        <w:kinsoku/>
        <w:wordWrap/>
        <w:overflowPunct/>
        <w:topLinePunct w:val="0"/>
        <w:autoSpaceDE/>
        <w:autoSpaceDN/>
        <w:bidi w:val="0"/>
        <w:adjustRightInd w:val="0"/>
        <w:snapToGrid w:val="0"/>
        <w:spacing w:before="78" w:beforeLines="25" w:after="78" w:afterLines="25" w:line="560" w:lineRule="exact"/>
        <w:ind w:firstLine="640" w:firstLineChars="200"/>
        <w:textAlignment w:val="auto"/>
        <w:rPr>
          <w:rFonts w:hint="eastAsia" w:ascii="黑体" w:hAnsi="黑体" w:eastAsia="黑体" w:cs="黑体"/>
          <w:b w:val="0"/>
          <w:bCs w:val="0"/>
          <w:color w:val="000000" w:themeColor="text1"/>
          <w14:textFill>
            <w14:solidFill>
              <w14:schemeClr w14:val="tx1"/>
            </w14:solidFill>
          </w14:textFill>
        </w:rPr>
      </w:pPr>
      <w:bookmarkStart w:id="1" w:name="_Toc27299"/>
      <w:r>
        <w:rPr>
          <w:rFonts w:hint="eastAsia" w:ascii="黑体" w:hAnsi="黑体" w:eastAsia="黑体" w:cs="黑体"/>
          <w:b w:val="0"/>
          <w:bCs w:val="0"/>
          <w:color w:val="000000" w:themeColor="text1"/>
          <w14:textFill>
            <w14:solidFill>
              <w14:schemeClr w14:val="tx1"/>
            </w14:solidFill>
          </w14:textFill>
        </w:rPr>
        <w:t>工艺用途概述</w:t>
      </w:r>
      <w:bookmarkEnd w:id="1"/>
    </w:p>
    <w:p>
      <w:pPr>
        <w:pStyle w:val="3"/>
        <w:pageBreakBefore w:val="0"/>
        <w:widowControl w:val="0"/>
        <w:numPr>
          <w:ilvl w:val="0"/>
          <w:numId w:val="0"/>
        </w:numPr>
        <w:kinsoku/>
        <w:wordWrap/>
        <w:overflowPunct/>
        <w:topLinePunct w:val="0"/>
        <w:autoSpaceDE/>
        <w:autoSpaceDN/>
        <w:bidi w:val="0"/>
        <w:adjustRightInd w:val="0"/>
        <w:snapToGrid w:val="0"/>
        <w:spacing w:before="78" w:beforeLines="25" w:after="78" w:afterLines="25" w:line="560" w:lineRule="exact"/>
        <w:ind w:firstLine="640" w:firstLineChars="200"/>
        <w:textAlignment w:val="auto"/>
        <w:rPr>
          <w:rFonts w:hint="eastAsia" w:ascii="仿宋_GB2312" w:hAnsi="仿宋_GB2312" w:eastAsia="仿宋_GB2312" w:cs="仿宋_GB2312"/>
          <w:b w:val="0"/>
          <w:bCs w:val="0"/>
          <w:color w:val="000000" w:themeColor="text1"/>
          <w14:textFill>
            <w14:solidFill>
              <w14:schemeClr w14:val="tx1"/>
            </w14:solidFill>
          </w14:textFill>
        </w:rPr>
      </w:pPr>
      <w:r>
        <w:rPr>
          <w:rFonts w:hint="eastAsia" w:ascii="仿宋_GB2312" w:hAnsi="仿宋_GB2312" w:eastAsia="仿宋_GB2312" w:cs="仿宋_GB2312"/>
          <w:b w:val="0"/>
          <w:bCs w:val="0"/>
          <w:color w:val="000000" w:themeColor="text1"/>
          <w14:textFill>
            <w14:solidFill>
              <w14:schemeClr w14:val="tx1"/>
            </w14:solidFill>
          </w14:textFill>
        </w:rPr>
        <w:t>田七家化生产处理</w:t>
      </w:r>
      <w:r>
        <w:rPr>
          <w:rFonts w:hint="eastAsia" w:ascii="仿宋_GB2312" w:hAnsi="仿宋_GB2312" w:eastAsia="仿宋_GB2312" w:cs="仿宋_GB2312"/>
          <w:b w:val="0"/>
          <w:bCs w:val="0"/>
          <w:color w:val="000000" w:themeColor="text1"/>
          <w:lang w:val="en-US" w:eastAsia="zh-CN"/>
          <w14:textFill>
            <w14:solidFill>
              <w14:schemeClr w14:val="tx1"/>
            </w14:solidFill>
          </w14:textFill>
        </w:rPr>
        <w:t>药材</w:t>
      </w:r>
      <w:r>
        <w:rPr>
          <w:rFonts w:hint="eastAsia" w:ascii="仿宋_GB2312" w:hAnsi="仿宋_GB2312" w:eastAsia="仿宋_GB2312" w:cs="仿宋_GB2312"/>
          <w:b w:val="0"/>
          <w:bCs w:val="0"/>
          <w:color w:val="000000" w:themeColor="text1"/>
          <w14:textFill>
            <w14:solidFill>
              <w14:schemeClr w14:val="tx1"/>
            </w14:solidFill>
          </w14:textFill>
        </w:rPr>
        <w:t>，需要回流提纯脱色、浓缩处理，需购买提取-浓缩机组。</w:t>
      </w:r>
    </w:p>
    <w:p>
      <w:pPr>
        <w:pStyle w:val="3"/>
        <w:pageBreakBefore w:val="0"/>
        <w:widowControl w:val="0"/>
        <w:kinsoku/>
        <w:wordWrap/>
        <w:overflowPunct/>
        <w:topLinePunct w:val="0"/>
        <w:autoSpaceDE/>
        <w:autoSpaceDN/>
        <w:bidi w:val="0"/>
        <w:spacing w:before="78" w:after="78" w:line="560" w:lineRule="exact"/>
        <w:ind w:firstLine="640" w:firstLineChars="200"/>
        <w:textAlignment w:val="auto"/>
        <w:rPr>
          <w:rFonts w:hint="eastAsia" w:ascii="黑体" w:hAnsi="黑体" w:eastAsia="黑体" w:cs="黑体"/>
          <w:b w:val="0"/>
          <w:bCs w:val="0"/>
          <w:color w:val="000000" w:themeColor="text1"/>
          <w14:textFill>
            <w14:solidFill>
              <w14:schemeClr w14:val="tx1"/>
            </w14:solidFill>
          </w14:textFill>
        </w:rPr>
      </w:pPr>
      <w:bookmarkStart w:id="2" w:name="_Toc12444"/>
      <w:r>
        <w:rPr>
          <w:rFonts w:hint="eastAsia" w:ascii="黑体" w:hAnsi="黑体" w:eastAsia="黑体" w:cs="黑体"/>
          <w:b w:val="0"/>
          <w:bCs w:val="0"/>
          <w:color w:val="000000" w:themeColor="text1"/>
          <w:lang w:val="en-US" w:eastAsia="zh-CN"/>
          <w14:textFill>
            <w14:solidFill>
              <w14:schemeClr w14:val="tx1"/>
            </w14:solidFill>
          </w14:textFill>
        </w:rPr>
        <w:t>二、</w:t>
      </w:r>
      <w:r>
        <w:rPr>
          <w:rFonts w:hint="eastAsia" w:ascii="黑体" w:hAnsi="黑体" w:eastAsia="黑体" w:cs="黑体"/>
          <w:b w:val="0"/>
          <w:bCs w:val="0"/>
          <w:color w:val="000000" w:themeColor="text1"/>
          <w14:textFill>
            <w14:solidFill>
              <w14:schemeClr w14:val="tx1"/>
            </w14:solidFill>
          </w14:textFill>
        </w:rPr>
        <w:t>设计要求</w:t>
      </w:r>
      <w:bookmarkEnd w:id="2"/>
    </w:p>
    <w:tbl>
      <w:tblPr>
        <w:tblStyle w:val="12"/>
        <w:tblW w:w="95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6188"/>
        <w:gridCol w:w="1306"/>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序号</w:t>
            </w:r>
          </w:p>
        </w:tc>
        <w:tc>
          <w:tcPr>
            <w:tcW w:w="6188"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需求内容</w:t>
            </w:r>
          </w:p>
        </w:tc>
        <w:tc>
          <w:tcPr>
            <w:tcW w:w="1306"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必需或期望</w:t>
            </w:r>
          </w:p>
        </w:tc>
        <w:tc>
          <w:tcPr>
            <w:tcW w:w="1351"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供应商响应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2.1</w:t>
            </w:r>
          </w:p>
        </w:tc>
        <w:tc>
          <w:tcPr>
            <w:tcW w:w="6188" w:type="dxa"/>
            <w:vAlign w:val="center"/>
          </w:tcPr>
          <w:p>
            <w:pPr>
              <w:adjustRightInd w:val="0"/>
              <w:snapToGrid w:val="0"/>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能够满足连续生产要求。</w:t>
            </w:r>
          </w:p>
        </w:tc>
        <w:tc>
          <w:tcPr>
            <w:tcW w:w="1306" w:type="dxa"/>
            <w:vAlign w:val="center"/>
          </w:tcPr>
          <w:p>
            <w:pPr>
              <w:adjustRightInd w:val="0"/>
              <w:snapToGrid w:val="0"/>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2.2</w:t>
            </w:r>
          </w:p>
        </w:tc>
        <w:tc>
          <w:tcPr>
            <w:tcW w:w="6188" w:type="dxa"/>
            <w:vAlign w:val="center"/>
          </w:tcPr>
          <w:p>
            <w:pPr>
              <w:adjustRightInd w:val="0"/>
              <w:snapToGrid w:val="0"/>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具备连续运行能力，设备运转稳定。</w:t>
            </w:r>
          </w:p>
        </w:tc>
        <w:tc>
          <w:tcPr>
            <w:tcW w:w="1306" w:type="dxa"/>
            <w:vAlign w:val="center"/>
          </w:tcPr>
          <w:p>
            <w:pPr>
              <w:adjustRightInd w:val="0"/>
              <w:snapToGrid w:val="0"/>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2.3</w:t>
            </w:r>
          </w:p>
        </w:tc>
        <w:tc>
          <w:tcPr>
            <w:tcW w:w="6188" w:type="dxa"/>
            <w:vAlign w:val="center"/>
          </w:tcPr>
          <w:p>
            <w:pPr>
              <w:adjustRightInd w:val="0"/>
              <w:snapToGrid w:val="0"/>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kern w:val="0"/>
                <w:szCs w:val="21"/>
                <w:lang w:bidi="ar"/>
              </w:rPr>
              <w:t>不锈钢材质，蒸汽夹套加热。带保温层。</w:t>
            </w:r>
          </w:p>
        </w:tc>
        <w:tc>
          <w:tcPr>
            <w:tcW w:w="1306" w:type="dxa"/>
            <w:vAlign w:val="center"/>
          </w:tcPr>
          <w:p>
            <w:pPr>
              <w:adjustRightInd w:val="0"/>
              <w:snapToGrid w:val="0"/>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2.4</w:t>
            </w:r>
          </w:p>
        </w:tc>
        <w:tc>
          <w:tcPr>
            <w:tcW w:w="6188" w:type="dxa"/>
            <w:vAlign w:val="center"/>
          </w:tcPr>
          <w:p>
            <w:pPr>
              <w:adjustRightInd w:val="0"/>
              <w:snapToGrid w:val="0"/>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kern w:val="0"/>
                <w:szCs w:val="21"/>
                <w:lang w:bidi="ar"/>
              </w:rPr>
              <w:t>金属过滤器：80 目。</w:t>
            </w:r>
          </w:p>
        </w:tc>
        <w:tc>
          <w:tcPr>
            <w:tcW w:w="1306" w:type="dxa"/>
            <w:vAlign w:val="center"/>
          </w:tcPr>
          <w:p>
            <w:pPr>
              <w:adjustRightInd w:val="0"/>
              <w:snapToGrid w:val="0"/>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2.5</w:t>
            </w:r>
          </w:p>
        </w:tc>
        <w:tc>
          <w:tcPr>
            <w:tcW w:w="6188" w:type="dxa"/>
            <w:vAlign w:val="center"/>
          </w:tcPr>
          <w:p>
            <w:pPr>
              <w:adjustRightInd w:val="0"/>
              <w:snapToGrid w:val="0"/>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kern w:val="0"/>
                <w:szCs w:val="21"/>
                <w:lang w:bidi="ar"/>
              </w:rPr>
              <w:t>顶部开盖、带视镜。蒸汽疏水阀、带人孔。</w:t>
            </w:r>
          </w:p>
        </w:tc>
        <w:tc>
          <w:tcPr>
            <w:tcW w:w="1306" w:type="dxa"/>
            <w:vAlign w:val="center"/>
          </w:tcPr>
          <w:p>
            <w:pPr>
              <w:adjustRightInd w:val="0"/>
              <w:snapToGrid w:val="0"/>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2.6</w:t>
            </w:r>
          </w:p>
        </w:tc>
        <w:tc>
          <w:tcPr>
            <w:tcW w:w="6188" w:type="dxa"/>
            <w:vAlign w:val="center"/>
          </w:tcPr>
          <w:p>
            <w:pPr>
              <w:adjustRightInd w:val="0"/>
              <w:snapToGrid w:val="0"/>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kern w:val="0"/>
                <w:szCs w:val="21"/>
                <w:lang w:bidi="ar"/>
              </w:rPr>
              <w:t>不锈钢花纹板操作平台。安全防爆真空泵：SZ-3.75KW；安全防爆搅拌电机：2.2KW；卫生级饮料泵功率：0.55kw。</w:t>
            </w:r>
          </w:p>
        </w:tc>
        <w:tc>
          <w:tcPr>
            <w:tcW w:w="1306" w:type="dxa"/>
            <w:vAlign w:val="center"/>
          </w:tcPr>
          <w:p>
            <w:pPr>
              <w:adjustRightInd w:val="0"/>
              <w:snapToGrid w:val="0"/>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2.7</w:t>
            </w:r>
          </w:p>
        </w:tc>
        <w:tc>
          <w:tcPr>
            <w:tcW w:w="6188" w:type="dxa"/>
            <w:vAlign w:val="center"/>
          </w:tcPr>
          <w:p>
            <w:pPr>
              <w:adjustRightInd w:val="0"/>
              <w:snapToGrid w:val="0"/>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kern w:val="0"/>
                <w:szCs w:val="21"/>
                <w:lang w:bidi="ar"/>
              </w:rPr>
              <w:t>提取罐加热面积：3M；冷凝器冷凝面积：3.95M；夹层工作压力： 0.3-0.4 MPa。</w:t>
            </w:r>
          </w:p>
        </w:tc>
        <w:tc>
          <w:tcPr>
            <w:tcW w:w="1306" w:type="dxa"/>
            <w:vAlign w:val="center"/>
          </w:tcPr>
          <w:p>
            <w:pPr>
              <w:adjustRightInd w:val="0"/>
              <w:snapToGrid w:val="0"/>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2.8</w:t>
            </w:r>
          </w:p>
        </w:tc>
        <w:tc>
          <w:tcPr>
            <w:tcW w:w="6188" w:type="dxa"/>
            <w:vAlign w:val="center"/>
          </w:tcPr>
          <w:p>
            <w:pPr>
              <w:adjustRightInd w:val="0"/>
              <w:snapToGrid w:val="0"/>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kern w:val="0"/>
                <w:szCs w:val="21"/>
                <w:lang w:bidi="ar"/>
              </w:rPr>
              <w:t>水提温度：室温~100℃；醇提温度：室温~85℃；</w:t>
            </w:r>
          </w:p>
        </w:tc>
        <w:tc>
          <w:tcPr>
            <w:tcW w:w="1306" w:type="dxa"/>
            <w:vAlign w:val="center"/>
          </w:tcPr>
          <w:p>
            <w:pPr>
              <w:adjustRightInd w:val="0"/>
              <w:snapToGrid w:val="0"/>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2.9</w:t>
            </w:r>
          </w:p>
        </w:tc>
        <w:tc>
          <w:tcPr>
            <w:tcW w:w="6188" w:type="dxa"/>
            <w:vAlign w:val="center"/>
          </w:tcPr>
          <w:p>
            <w:pPr>
              <w:widowControl/>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kern w:val="0"/>
                <w:szCs w:val="21"/>
                <w:lang w:bidi="ar"/>
              </w:rPr>
              <w:t>真空度：-0.05~-0.08MPa；</w:t>
            </w:r>
          </w:p>
        </w:tc>
        <w:tc>
          <w:tcPr>
            <w:tcW w:w="1306" w:type="dxa"/>
            <w:vAlign w:val="center"/>
          </w:tcPr>
          <w:p>
            <w:pPr>
              <w:adjustRightInd w:val="0"/>
              <w:snapToGrid w:val="0"/>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2.10</w:t>
            </w:r>
          </w:p>
        </w:tc>
        <w:tc>
          <w:tcPr>
            <w:tcW w:w="6188" w:type="dxa"/>
            <w:vAlign w:val="center"/>
          </w:tcPr>
          <w:p>
            <w:pPr>
              <w:widowControl/>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kern w:val="0"/>
                <w:szCs w:val="21"/>
                <w:lang w:bidi="ar"/>
              </w:rPr>
              <w:t>浓缩蒸发温度：室温~80℃；</w:t>
            </w:r>
          </w:p>
        </w:tc>
        <w:tc>
          <w:tcPr>
            <w:tcW w:w="1306" w:type="dxa"/>
            <w:vAlign w:val="center"/>
          </w:tcPr>
          <w:p>
            <w:pPr>
              <w:adjustRightInd w:val="0"/>
              <w:snapToGrid w:val="0"/>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lang w:val="en-US" w:eastAsia="zh-CN"/>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2.1</w:t>
            </w:r>
            <w:r>
              <w:rPr>
                <w:rFonts w:hint="eastAsia" w:ascii="仿宋_GB2312" w:hAnsi="仿宋_GB2312" w:eastAsia="仿宋_GB2312" w:cs="仿宋_GB2312"/>
                <w:color w:val="000000" w:themeColor="text1"/>
                <w:szCs w:val="21"/>
                <w:lang w:val="en-US" w:eastAsia="zh-CN"/>
                <w14:textFill>
                  <w14:solidFill>
                    <w14:schemeClr w14:val="tx1"/>
                  </w14:solidFill>
                </w14:textFill>
              </w:rPr>
              <w:t>1</w:t>
            </w:r>
          </w:p>
        </w:tc>
        <w:tc>
          <w:tcPr>
            <w:tcW w:w="6188" w:type="dxa"/>
            <w:vAlign w:val="center"/>
          </w:tcPr>
          <w:p>
            <w:pPr>
              <w:widowControl/>
              <w:jc w:val="left"/>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提取机组：蒸汽加热，提取罐有效容积：300L 提取罐内胆 4mm，夹套 3mm，外壳体 3mm，三层保温，优质不锈钢制作；</w:t>
            </w:r>
          </w:p>
        </w:tc>
        <w:tc>
          <w:tcPr>
            <w:tcW w:w="1306" w:type="dxa"/>
            <w:vAlign w:val="center"/>
          </w:tcPr>
          <w:p>
            <w:pPr>
              <w:adjustRightInd w:val="0"/>
              <w:snapToGrid w:val="0"/>
              <w:jc w:val="center"/>
              <w:rPr>
                <w:rFonts w:hint="eastAsia"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 w:hRule="exact"/>
          <w:jc w:val="center"/>
        </w:trPr>
        <w:tc>
          <w:tcPr>
            <w:tcW w:w="663" w:type="dxa"/>
            <w:vAlign w:val="center"/>
          </w:tcPr>
          <w:p>
            <w:pPr>
              <w:adjustRightInd w:val="0"/>
              <w:snapToGrid w:val="0"/>
              <w:jc w:val="center"/>
              <w:rPr>
                <w:rFonts w:hint="eastAsia" w:ascii="仿宋_GB2312" w:hAnsi="仿宋_GB2312" w:eastAsia="仿宋_GB2312" w:cs="仿宋_GB2312"/>
                <w:color w:val="FF0000"/>
                <w:szCs w:val="21"/>
                <w:lang w:val="en-US" w:eastAsia="zh-CN"/>
              </w:rPr>
            </w:pPr>
            <w:r>
              <w:rPr>
                <w:rFonts w:hint="eastAsia" w:ascii="仿宋_GB2312" w:hAnsi="仿宋_GB2312" w:eastAsia="仿宋_GB2312" w:cs="仿宋_GB2312"/>
                <w:color w:val="000000" w:themeColor="text1"/>
                <w:szCs w:val="21"/>
                <w14:textFill>
                  <w14:solidFill>
                    <w14:schemeClr w14:val="tx1"/>
                  </w14:solidFill>
                </w14:textFill>
              </w:rPr>
              <w:t>2.1</w:t>
            </w:r>
            <w:r>
              <w:rPr>
                <w:rFonts w:hint="eastAsia" w:ascii="仿宋_GB2312" w:hAnsi="仿宋_GB2312" w:eastAsia="仿宋_GB2312" w:cs="仿宋_GB2312"/>
                <w:color w:val="000000" w:themeColor="text1"/>
                <w:szCs w:val="21"/>
                <w:lang w:val="en-US" w:eastAsia="zh-CN"/>
                <w14:textFill>
                  <w14:solidFill>
                    <w14:schemeClr w14:val="tx1"/>
                  </w14:solidFill>
                </w14:textFill>
              </w:rPr>
              <w:t>2</w:t>
            </w:r>
          </w:p>
        </w:tc>
        <w:tc>
          <w:tcPr>
            <w:tcW w:w="6188" w:type="dxa"/>
            <w:vAlign w:val="center"/>
          </w:tcPr>
          <w:p>
            <w:pPr>
              <w:widowControl/>
              <w:jc w:val="left"/>
              <w:rPr>
                <w:rFonts w:hint="eastAsia" w:ascii="仿宋_GB2312" w:hAnsi="仿宋_GB2312" w:eastAsia="仿宋_GB2312" w:cs="仿宋_GB2312"/>
                <w:kern w:val="0"/>
                <w:szCs w:val="21"/>
                <w:lang w:bidi="ar"/>
              </w:rPr>
            </w:pPr>
            <w:r>
              <w:rPr>
                <w:rFonts w:hint="eastAsia" w:ascii="仿宋_GB2312" w:hAnsi="仿宋_GB2312" w:eastAsia="仿宋_GB2312" w:cs="仿宋_GB2312"/>
                <w:kern w:val="0"/>
                <w:szCs w:val="21"/>
                <w:lang w:val="en-US" w:eastAsia="zh-CN" w:bidi="ar"/>
              </w:rPr>
              <w:t>单效外循环</w:t>
            </w:r>
            <w:r>
              <w:rPr>
                <w:rFonts w:hint="eastAsia" w:ascii="仿宋_GB2312" w:hAnsi="仿宋_GB2312" w:eastAsia="仿宋_GB2312" w:cs="仿宋_GB2312"/>
                <w:kern w:val="0"/>
                <w:szCs w:val="21"/>
                <w:lang w:bidi="ar"/>
              </w:rPr>
              <w:t>真空浓缩机组：蒸汽加热，</w:t>
            </w:r>
            <w:r>
              <w:rPr>
                <w:rFonts w:hint="eastAsia" w:ascii="仿宋_GB2312" w:hAnsi="仿宋_GB2312" w:eastAsia="仿宋_GB2312" w:cs="仿宋_GB2312"/>
                <w:kern w:val="0"/>
                <w:szCs w:val="21"/>
                <w:lang w:val="en-US" w:eastAsia="zh-CN" w:bidi="ar"/>
              </w:rPr>
              <w:t>300</w:t>
            </w:r>
            <w:r>
              <w:rPr>
                <w:rFonts w:hint="eastAsia" w:ascii="仿宋_GB2312" w:hAnsi="仿宋_GB2312" w:eastAsia="仿宋_GB2312" w:cs="仿宋_GB2312"/>
                <w:kern w:val="0"/>
                <w:szCs w:val="21"/>
                <w:lang w:bidi="ar"/>
              </w:rPr>
              <w:t>L 浓缩罐内胆 4mm，夹套 3mm，外壳体 3mm，三层保温，优质不锈钢制作；</w:t>
            </w:r>
          </w:p>
          <w:p>
            <w:pPr>
              <w:widowControl/>
              <w:jc w:val="left"/>
              <w:rPr>
                <w:rFonts w:hint="eastAsia" w:ascii="仿宋_GB2312" w:hAnsi="仿宋_GB2312" w:eastAsia="仿宋_GB2312" w:cs="仿宋_GB2312"/>
                <w:kern w:val="0"/>
                <w:szCs w:val="21"/>
                <w:lang w:val="en-US" w:eastAsia="zh-CN" w:bidi="ar"/>
              </w:rPr>
            </w:pPr>
            <w:r>
              <w:rPr>
                <w:rFonts w:hint="eastAsia" w:ascii="仿宋_GB2312" w:hAnsi="仿宋_GB2312" w:eastAsia="仿宋_GB2312" w:cs="仿宋_GB2312"/>
                <w:kern w:val="0"/>
                <w:szCs w:val="21"/>
                <w:lang w:val="en-US" w:eastAsia="zh-CN" w:bidi="ar"/>
              </w:rPr>
              <w:t>或者真空搅拌浓缩机组：</w:t>
            </w:r>
            <w:r>
              <w:rPr>
                <w:rFonts w:hint="eastAsia" w:ascii="仿宋_GB2312" w:hAnsi="仿宋_GB2312" w:eastAsia="仿宋_GB2312" w:cs="仿宋_GB2312"/>
                <w:kern w:val="0"/>
                <w:szCs w:val="21"/>
                <w:lang w:bidi="ar"/>
              </w:rPr>
              <w:t>蒸汽加热，</w:t>
            </w:r>
            <w:r>
              <w:rPr>
                <w:rFonts w:hint="eastAsia" w:ascii="仿宋_GB2312" w:hAnsi="仿宋_GB2312" w:eastAsia="仿宋_GB2312" w:cs="仿宋_GB2312"/>
                <w:kern w:val="0"/>
                <w:szCs w:val="21"/>
                <w:lang w:val="en-US" w:eastAsia="zh-CN" w:bidi="ar"/>
              </w:rPr>
              <w:t>30</w:t>
            </w:r>
            <w:r>
              <w:rPr>
                <w:rFonts w:hint="eastAsia" w:ascii="仿宋_GB2312" w:hAnsi="仿宋_GB2312" w:eastAsia="仿宋_GB2312" w:cs="仿宋_GB2312"/>
                <w:kern w:val="0"/>
                <w:szCs w:val="21"/>
                <w:lang w:bidi="ar"/>
              </w:rPr>
              <w:t>0L 浓缩罐内胆 4mm，夹套 3mm，外壳体 3mm，三层保温，优质不锈钢制作</w:t>
            </w:r>
            <w:r>
              <w:rPr>
                <w:rFonts w:hint="eastAsia" w:ascii="仿宋_GB2312" w:hAnsi="仿宋_GB2312" w:eastAsia="仿宋_GB2312" w:cs="仿宋_GB2312"/>
                <w:kern w:val="0"/>
                <w:szCs w:val="21"/>
                <w:lang w:eastAsia="zh-CN" w:bidi="ar"/>
              </w:rPr>
              <w:t>，</w:t>
            </w:r>
            <w:r>
              <w:rPr>
                <w:rFonts w:hint="eastAsia" w:ascii="仿宋_GB2312" w:hAnsi="仿宋_GB2312" w:eastAsia="仿宋_GB2312" w:cs="仿宋_GB2312"/>
                <w:kern w:val="0"/>
                <w:szCs w:val="21"/>
                <w:lang w:val="en-US" w:eastAsia="zh-CN" w:bidi="ar"/>
              </w:rPr>
              <w:t>带搅拌功能</w:t>
            </w:r>
            <w:r>
              <w:rPr>
                <w:rFonts w:hint="eastAsia" w:ascii="仿宋_GB2312" w:hAnsi="仿宋_GB2312" w:eastAsia="仿宋_GB2312" w:cs="仿宋_GB2312"/>
                <w:kern w:val="0"/>
                <w:szCs w:val="21"/>
                <w:lang w:bidi="ar"/>
              </w:rPr>
              <w:t>；</w:t>
            </w:r>
          </w:p>
        </w:tc>
        <w:tc>
          <w:tcPr>
            <w:tcW w:w="1306" w:type="dxa"/>
            <w:vAlign w:val="center"/>
          </w:tcPr>
          <w:p>
            <w:pPr>
              <w:adjustRightInd w:val="0"/>
              <w:snapToGrid w:val="0"/>
              <w:jc w:val="center"/>
              <w:rPr>
                <w:rFonts w:hint="eastAsia"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FF0000"/>
                <w:szCs w:val="21"/>
              </w:rPr>
            </w:pPr>
          </w:p>
          <w:p>
            <w:pPr>
              <w:adjustRightInd w:val="0"/>
              <w:snapToGrid w:val="0"/>
              <w:jc w:val="center"/>
              <w:rPr>
                <w:rFonts w:hint="eastAsia" w:ascii="仿宋_GB2312" w:hAnsi="仿宋_GB2312" w:eastAsia="仿宋_GB2312" w:cs="仿宋_GB2312"/>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lang w:val="en-US" w:eastAsia="zh-CN"/>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2.1</w:t>
            </w:r>
            <w:r>
              <w:rPr>
                <w:rFonts w:hint="eastAsia" w:ascii="仿宋_GB2312" w:hAnsi="仿宋_GB2312" w:eastAsia="仿宋_GB2312" w:cs="仿宋_GB2312"/>
                <w:color w:val="000000" w:themeColor="text1"/>
                <w:szCs w:val="21"/>
                <w:lang w:val="en-US" w:eastAsia="zh-CN"/>
                <w14:textFill>
                  <w14:solidFill>
                    <w14:schemeClr w14:val="tx1"/>
                  </w14:solidFill>
                </w14:textFill>
              </w:rPr>
              <w:t>3</w:t>
            </w:r>
          </w:p>
        </w:tc>
        <w:tc>
          <w:tcPr>
            <w:tcW w:w="6188" w:type="dxa"/>
            <w:vAlign w:val="center"/>
          </w:tcPr>
          <w:p>
            <w:pPr>
              <w:adjustRightInd w:val="0"/>
              <w:snapToGrid w:val="0"/>
              <w:jc w:val="left"/>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双联过滤器：优质不锈钢制作；过滤量：500-1000kg/h；过滤精度：80-300目等可变，可以和其他过滤器交替使用，可不停机清洗滤网，可连续生产；</w:t>
            </w:r>
          </w:p>
        </w:tc>
        <w:tc>
          <w:tcPr>
            <w:tcW w:w="1306" w:type="dxa"/>
            <w:vAlign w:val="center"/>
          </w:tcPr>
          <w:p>
            <w:pPr>
              <w:adjustRightInd w:val="0"/>
              <w:snapToGrid w:val="0"/>
              <w:jc w:val="center"/>
              <w:rPr>
                <w:rFonts w:hint="eastAsia"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lang w:val="en-US" w:eastAsia="zh-CN"/>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2.1</w:t>
            </w:r>
            <w:r>
              <w:rPr>
                <w:rFonts w:hint="eastAsia" w:ascii="仿宋_GB2312" w:hAnsi="仿宋_GB2312" w:eastAsia="仿宋_GB2312" w:cs="仿宋_GB2312"/>
                <w:color w:val="000000" w:themeColor="text1"/>
                <w:szCs w:val="21"/>
                <w:lang w:val="en-US" w:eastAsia="zh-CN"/>
                <w14:textFill>
                  <w14:solidFill>
                    <w14:schemeClr w14:val="tx1"/>
                  </w14:solidFill>
                </w14:textFill>
              </w:rPr>
              <w:t>4</w:t>
            </w:r>
          </w:p>
        </w:tc>
        <w:tc>
          <w:tcPr>
            <w:tcW w:w="6188" w:type="dxa"/>
            <w:vAlign w:val="center"/>
          </w:tcPr>
          <w:p>
            <w:pPr>
              <w:adjustRightInd w:val="0"/>
              <w:snapToGrid w:val="0"/>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冷源：自来水冷却或水池循环水冷却</w:t>
            </w:r>
          </w:p>
        </w:tc>
        <w:tc>
          <w:tcPr>
            <w:tcW w:w="1306" w:type="dxa"/>
            <w:vAlign w:val="center"/>
          </w:tcPr>
          <w:p>
            <w:pPr>
              <w:adjustRightInd w:val="0"/>
              <w:snapToGrid w:val="0"/>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lang w:val="en-US" w:eastAsia="zh-CN"/>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2.1</w:t>
            </w:r>
            <w:r>
              <w:rPr>
                <w:rFonts w:hint="eastAsia" w:ascii="仿宋_GB2312" w:hAnsi="仿宋_GB2312" w:eastAsia="仿宋_GB2312" w:cs="仿宋_GB2312"/>
                <w:color w:val="000000" w:themeColor="text1"/>
                <w:szCs w:val="21"/>
                <w:lang w:val="en-US" w:eastAsia="zh-CN"/>
                <w14:textFill>
                  <w14:solidFill>
                    <w14:schemeClr w14:val="tx1"/>
                  </w14:solidFill>
                </w14:textFill>
              </w:rPr>
              <w:t>5</w:t>
            </w:r>
          </w:p>
        </w:tc>
        <w:tc>
          <w:tcPr>
            <w:tcW w:w="6188" w:type="dxa"/>
            <w:vAlign w:val="center"/>
          </w:tcPr>
          <w:p>
            <w:pPr>
              <w:adjustRightInd w:val="0"/>
              <w:snapToGrid w:val="0"/>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有温度传感器和温控系统</w:t>
            </w:r>
          </w:p>
        </w:tc>
        <w:tc>
          <w:tcPr>
            <w:tcW w:w="1306" w:type="dxa"/>
            <w:vAlign w:val="center"/>
          </w:tcPr>
          <w:p>
            <w:pPr>
              <w:adjustRightInd w:val="0"/>
              <w:snapToGrid w:val="0"/>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exact"/>
          <w:jc w:val="center"/>
        </w:trPr>
        <w:tc>
          <w:tcPr>
            <w:tcW w:w="663" w:type="dxa"/>
            <w:vAlign w:val="center"/>
          </w:tcPr>
          <w:p>
            <w:pPr>
              <w:adjustRightInd w:val="0"/>
              <w:snapToGrid w:val="0"/>
              <w:jc w:val="center"/>
              <w:rPr>
                <w:rFonts w:hint="eastAsia" w:ascii="仿宋_GB2312" w:hAnsi="仿宋_GB2312" w:eastAsia="仿宋_GB2312" w:cs="仿宋_GB2312"/>
                <w:color w:val="000000" w:themeColor="text1"/>
                <w:szCs w:val="21"/>
                <w:lang w:val="en-US" w:eastAsia="zh-CN"/>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2.1</w:t>
            </w:r>
            <w:r>
              <w:rPr>
                <w:rFonts w:hint="eastAsia" w:ascii="仿宋_GB2312" w:hAnsi="仿宋_GB2312" w:eastAsia="仿宋_GB2312" w:cs="仿宋_GB2312"/>
                <w:color w:val="000000" w:themeColor="text1"/>
                <w:szCs w:val="21"/>
                <w:lang w:val="en-US" w:eastAsia="zh-CN"/>
                <w14:textFill>
                  <w14:solidFill>
                    <w14:schemeClr w14:val="tx1"/>
                  </w14:solidFill>
                </w14:textFill>
              </w:rPr>
              <w:t>6</w:t>
            </w:r>
          </w:p>
        </w:tc>
        <w:tc>
          <w:tcPr>
            <w:tcW w:w="6188"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整机与物料接触部分全部采用优质 SUS304 ；设备表面处理：罐内表面镜面抛光，外表面拉丝亚光处理</w:t>
            </w:r>
          </w:p>
        </w:tc>
        <w:tc>
          <w:tcPr>
            <w:tcW w:w="1306" w:type="dxa"/>
            <w:vAlign w:val="center"/>
          </w:tcPr>
          <w:p>
            <w:pPr>
              <w:adjustRightInd w:val="0"/>
              <w:snapToGrid w:val="0"/>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51" w:type="dxa"/>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bl>
    <w:p>
      <w:pPr>
        <w:pStyle w:val="3"/>
        <w:spacing w:before="78" w:after="78"/>
        <w:ind w:firstLine="640" w:firstLineChars="200"/>
        <w:jc w:val="both"/>
        <w:rPr>
          <w:rFonts w:hint="eastAsia" w:ascii="黑体" w:hAnsi="黑体" w:eastAsia="黑体" w:cs="黑体"/>
          <w:b w:val="0"/>
          <w:bCs w:val="0"/>
          <w:color w:val="000000" w:themeColor="text1"/>
          <w14:textFill>
            <w14:solidFill>
              <w14:schemeClr w14:val="tx1"/>
            </w14:solidFill>
          </w14:textFill>
        </w:rPr>
      </w:pPr>
      <w:bookmarkStart w:id="3" w:name="_Toc9252"/>
      <w:r>
        <w:rPr>
          <w:rFonts w:hint="eastAsia" w:ascii="黑体" w:hAnsi="黑体" w:eastAsia="黑体" w:cs="黑体"/>
          <w:b w:val="0"/>
          <w:bCs w:val="0"/>
          <w:color w:val="000000" w:themeColor="text1"/>
          <w:lang w:val="en-US" w:eastAsia="zh-CN"/>
          <w14:textFill>
            <w14:solidFill>
              <w14:schemeClr w14:val="tx1"/>
            </w14:solidFill>
          </w14:textFill>
        </w:rPr>
        <w:t>三、</w:t>
      </w:r>
      <w:r>
        <w:rPr>
          <w:rFonts w:hint="eastAsia" w:ascii="黑体" w:hAnsi="黑体" w:eastAsia="黑体" w:cs="黑体"/>
          <w:b w:val="0"/>
          <w:bCs w:val="0"/>
          <w:color w:val="000000" w:themeColor="text1"/>
          <w14:textFill>
            <w14:solidFill>
              <w14:schemeClr w14:val="tx1"/>
            </w14:solidFill>
          </w14:textFill>
        </w:rPr>
        <w:t>技术要求</w:t>
      </w:r>
      <w:bookmarkEnd w:id="3"/>
    </w:p>
    <w:tbl>
      <w:tblPr>
        <w:tblStyle w:val="12"/>
        <w:tblW w:w="96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7"/>
        <w:gridCol w:w="6003"/>
        <w:gridCol w:w="1401"/>
        <w:gridCol w:w="1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847" w:type="dxa"/>
            <w:vAlign w:val="center"/>
          </w:tcPr>
          <w:p>
            <w:pPr>
              <w:adjustRightInd w:val="0"/>
              <w:snapToGrid w:val="0"/>
              <w:jc w:val="center"/>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序号</w:t>
            </w:r>
          </w:p>
        </w:tc>
        <w:tc>
          <w:tcPr>
            <w:tcW w:w="6003" w:type="dxa"/>
            <w:vAlign w:val="center"/>
          </w:tcPr>
          <w:p>
            <w:pPr>
              <w:adjustRightInd w:val="0"/>
              <w:snapToGrid w:val="0"/>
              <w:jc w:val="center"/>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需求内容</w:t>
            </w:r>
          </w:p>
        </w:tc>
        <w:tc>
          <w:tcPr>
            <w:tcW w:w="1401" w:type="dxa"/>
            <w:vAlign w:val="center"/>
          </w:tcPr>
          <w:p>
            <w:pPr>
              <w:adjustRightInd w:val="0"/>
              <w:snapToGrid w:val="0"/>
              <w:jc w:val="center"/>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必需或期望</w:t>
            </w:r>
          </w:p>
        </w:tc>
        <w:tc>
          <w:tcPr>
            <w:tcW w:w="1413" w:type="dxa"/>
            <w:vAlign w:val="center"/>
          </w:tcPr>
          <w:p>
            <w:pPr>
              <w:adjustRightInd w:val="0"/>
              <w:snapToGrid w:val="0"/>
              <w:jc w:val="center"/>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供应商响应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9" w:hRule="exact"/>
          <w:jc w:val="center"/>
        </w:trPr>
        <w:tc>
          <w:tcPr>
            <w:tcW w:w="847"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3.1</w:t>
            </w:r>
          </w:p>
        </w:tc>
        <w:tc>
          <w:tcPr>
            <w:tcW w:w="6003" w:type="dxa"/>
            <w:vAlign w:val="center"/>
          </w:tcPr>
          <w:p>
            <w:pPr>
              <w:adjustRightInd w:val="0"/>
              <w:snapToGrid w:val="0"/>
              <w:jc w:val="left"/>
              <w:rPr>
                <w:rFonts w:hint="eastAsia" w:ascii="仿宋_GB2312" w:hAnsi="仿宋_GB2312" w:eastAsia="仿宋_GB2312" w:cs="仿宋_GB2312"/>
              </w:rPr>
            </w:pPr>
            <w:r>
              <w:rPr>
                <w:rFonts w:hint="eastAsia" w:ascii="仿宋_GB2312" w:hAnsi="仿宋_GB2312" w:eastAsia="仿宋_GB2312" w:cs="仿宋_GB2312"/>
              </w:rPr>
              <w:t>动态提取机组300L（动态回流提取</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外循环</w:t>
            </w:r>
            <w:r>
              <w:rPr>
                <w:rFonts w:hint="eastAsia" w:ascii="仿宋_GB2312" w:hAnsi="仿宋_GB2312" w:eastAsia="仿宋_GB2312" w:cs="仿宋_GB2312"/>
              </w:rPr>
              <w:t>）；</w:t>
            </w:r>
          </w:p>
          <w:p>
            <w:pPr>
              <w:adjustRightInd w:val="0"/>
              <w:snapToGrid w:val="0"/>
              <w:jc w:val="left"/>
              <w:rPr>
                <w:rFonts w:hint="eastAsia" w:ascii="仿宋_GB2312" w:hAnsi="仿宋_GB2312" w:eastAsia="仿宋_GB2312" w:cs="仿宋_GB2312"/>
              </w:rPr>
            </w:pPr>
            <w:r>
              <w:rPr>
                <w:rFonts w:hint="eastAsia" w:ascii="仿宋_GB2312" w:hAnsi="仿宋_GB2312" w:eastAsia="仿宋_GB2312" w:cs="仿宋_GB2312"/>
              </w:rPr>
              <w:t>提取罐有效容积：300L 提取罐内胆 4mm，夹套 3mm，外壳体 3mm，三层保温，优质不锈钢制作；浓缩罐有效容积：300L 浓缩罐内胆 4mm，夹套 3mm，外壳体 3mm，三层保温，优质不锈钢制作</w:t>
            </w:r>
          </w:p>
        </w:tc>
        <w:tc>
          <w:tcPr>
            <w:tcW w:w="1401"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必需</w:t>
            </w:r>
          </w:p>
        </w:tc>
        <w:tc>
          <w:tcPr>
            <w:tcW w:w="1413" w:type="dxa"/>
          </w:tcPr>
          <w:p>
            <w:pPr>
              <w:adjustRightInd w:val="0"/>
              <w:snapToGrid w:val="0"/>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9" w:hRule="exact"/>
          <w:jc w:val="center"/>
        </w:trPr>
        <w:tc>
          <w:tcPr>
            <w:tcW w:w="847"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3.2</w:t>
            </w:r>
          </w:p>
        </w:tc>
        <w:tc>
          <w:tcPr>
            <w:tcW w:w="6003" w:type="dxa"/>
            <w:vAlign w:val="center"/>
          </w:tcPr>
          <w:p>
            <w:pPr>
              <w:adjustRightInd w:val="0"/>
              <w:snapToGrid w:val="0"/>
              <w:jc w:val="left"/>
              <w:rPr>
                <w:rFonts w:hint="eastAsia" w:ascii="仿宋_GB2312" w:hAnsi="仿宋_GB2312" w:eastAsia="仿宋_GB2312" w:cs="仿宋_GB2312"/>
              </w:rPr>
            </w:pPr>
            <w:r>
              <w:rPr>
                <w:rFonts w:hint="eastAsia" w:ascii="仿宋_GB2312" w:hAnsi="仿宋_GB2312" w:eastAsia="仿宋_GB2312" w:cs="仿宋_GB2312"/>
                <w:lang w:val="en-US" w:eastAsia="zh-CN"/>
              </w:rPr>
              <w:t>单效外循环</w:t>
            </w:r>
            <w:r>
              <w:rPr>
                <w:rFonts w:hint="eastAsia" w:ascii="仿宋_GB2312" w:hAnsi="仿宋_GB2312" w:eastAsia="仿宋_GB2312" w:cs="仿宋_GB2312"/>
              </w:rPr>
              <w:t>真空浓缩机组</w:t>
            </w:r>
            <w:r>
              <w:rPr>
                <w:rFonts w:hint="eastAsia" w:ascii="仿宋_GB2312" w:hAnsi="仿宋_GB2312" w:eastAsia="仿宋_GB2312" w:cs="仿宋_GB2312"/>
                <w:lang w:val="en-US" w:eastAsia="zh-CN"/>
              </w:rPr>
              <w:t>300</w:t>
            </w:r>
            <w:r>
              <w:rPr>
                <w:rFonts w:hint="eastAsia" w:ascii="仿宋_GB2312" w:hAnsi="仿宋_GB2312" w:eastAsia="仿宋_GB2312" w:cs="仿宋_GB2312"/>
              </w:rPr>
              <w:t>L；</w:t>
            </w:r>
          </w:p>
          <w:p>
            <w:pPr>
              <w:adjustRightInd w:val="0"/>
              <w:snapToGrid w:val="0"/>
              <w:jc w:val="left"/>
              <w:rPr>
                <w:rFonts w:hint="eastAsia" w:ascii="仿宋_GB2312" w:hAnsi="仿宋_GB2312" w:eastAsia="仿宋_GB2312" w:cs="仿宋_GB2312"/>
              </w:rPr>
            </w:pPr>
            <w:r>
              <w:rPr>
                <w:rFonts w:hint="eastAsia" w:ascii="仿宋_GB2312" w:hAnsi="仿宋_GB2312" w:eastAsia="仿宋_GB2312" w:cs="仿宋_GB2312"/>
              </w:rPr>
              <w:t>提取罐有效容积：，优质不锈钢制作；浓缩罐有效容积：300L 浓缩罐内胆 4mm，夹套 3mm，外壳体 3mm，三层保温，优质不锈钢制作</w:t>
            </w:r>
          </w:p>
          <w:p>
            <w:pPr>
              <w:adjustRightInd w:val="0"/>
              <w:snapToGrid w:val="0"/>
              <w:jc w:val="left"/>
              <w:rPr>
                <w:rFonts w:hint="eastAsia" w:ascii="仿宋_GB2312" w:hAnsi="仿宋_GB2312" w:eastAsia="仿宋_GB2312" w:cs="仿宋_GB2312"/>
              </w:rPr>
            </w:pPr>
            <w:r>
              <w:rPr>
                <w:rFonts w:hint="eastAsia" w:ascii="仿宋_GB2312" w:hAnsi="仿宋_GB2312" w:eastAsia="仿宋_GB2312" w:cs="仿宋_GB2312"/>
                <w:kern w:val="0"/>
                <w:szCs w:val="21"/>
                <w:lang w:val="en-US" w:eastAsia="zh-CN" w:bidi="ar"/>
              </w:rPr>
              <w:t>或者真空搅拌浓缩机组：</w:t>
            </w:r>
            <w:r>
              <w:rPr>
                <w:rFonts w:hint="eastAsia" w:ascii="仿宋_GB2312" w:hAnsi="仿宋_GB2312" w:eastAsia="仿宋_GB2312" w:cs="仿宋_GB2312"/>
                <w:kern w:val="0"/>
                <w:szCs w:val="21"/>
                <w:lang w:bidi="ar"/>
              </w:rPr>
              <w:t>蒸汽加热，</w:t>
            </w:r>
            <w:r>
              <w:rPr>
                <w:rFonts w:hint="eastAsia" w:ascii="仿宋_GB2312" w:hAnsi="仿宋_GB2312" w:eastAsia="仿宋_GB2312" w:cs="仿宋_GB2312"/>
                <w:kern w:val="0"/>
                <w:szCs w:val="21"/>
                <w:lang w:val="en-US" w:eastAsia="zh-CN" w:bidi="ar"/>
              </w:rPr>
              <w:t>30</w:t>
            </w:r>
            <w:r>
              <w:rPr>
                <w:rFonts w:hint="eastAsia" w:ascii="仿宋_GB2312" w:hAnsi="仿宋_GB2312" w:eastAsia="仿宋_GB2312" w:cs="仿宋_GB2312"/>
                <w:kern w:val="0"/>
                <w:szCs w:val="21"/>
                <w:lang w:bidi="ar"/>
              </w:rPr>
              <w:t>0L 浓缩罐内胆 4mm，夹套 3mm，外壳体 3mm，三层保温，优质不锈钢制作</w:t>
            </w:r>
            <w:r>
              <w:rPr>
                <w:rFonts w:hint="eastAsia" w:ascii="仿宋_GB2312" w:hAnsi="仿宋_GB2312" w:eastAsia="仿宋_GB2312" w:cs="仿宋_GB2312"/>
                <w:kern w:val="0"/>
                <w:szCs w:val="21"/>
                <w:lang w:eastAsia="zh-CN" w:bidi="ar"/>
              </w:rPr>
              <w:t>，</w:t>
            </w:r>
            <w:r>
              <w:rPr>
                <w:rFonts w:hint="eastAsia" w:ascii="仿宋_GB2312" w:hAnsi="仿宋_GB2312" w:eastAsia="仿宋_GB2312" w:cs="仿宋_GB2312"/>
                <w:kern w:val="0"/>
                <w:szCs w:val="21"/>
                <w:lang w:val="en-US" w:eastAsia="zh-CN" w:bidi="ar"/>
              </w:rPr>
              <w:t>带搅拌功能</w:t>
            </w:r>
          </w:p>
        </w:tc>
        <w:tc>
          <w:tcPr>
            <w:tcW w:w="1401"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必需</w:t>
            </w:r>
          </w:p>
        </w:tc>
        <w:tc>
          <w:tcPr>
            <w:tcW w:w="1413" w:type="dxa"/>
          </w:tcPr>
          <w:p>
            <w:pPr>
              <w:adjustRightInd w:val="0"/>
              <w:snapToGrid w:val="0"/>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847"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3.3</w:t>
            </w:r>
          </w:p>
        </w:tc>
        <w:tc>
          <w:tcPr>
            <w:tcW w:w="6003" w:type="dxa"/>
            <w:vAlign w:val="center"/>
          </w:tcPr>
          <w:p>
            <w:pPr>
              <w:adjustRightInd w:val="0"/>
              <w:snapToGrid w:val="0"/>
              <w:jc w:val="left"/>
              <w:rPr>
                <w:rFonts w:hint="eastAsia" w:ascii="仿宋_GB2312" w:hAnsi="仿宋_GB2312" w:eastAsia="仿宋_GB2312" w:cs="仿宋_GB2312"/>
              </w:rPr>
            </w:pPr>
            <w:r>
              <w:rPr>
                <w:rFonts w:hint="eastAsia" w:ascii="仿宋_GB2312" w:hAnsi="仿宋_GB2312" w:eastAsia="仿宋_GB2312" w:cs="仿宋_GB2312"/>
              </w:rPr>
              <w:t>双联多级过滤系统：过滤处理量：0.5-1.0T/H，过滤精度 80-300 目。</w:t>
            </w:r>
          </w:p>
        </w:tc>
        <w:tc>
          <w:tcPr>
            <w:tcW w:w="1401"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必需</w:t>
            </w:r>
          </w:p>
        </w:tc>
        <w:tc>
          <w:tcPr>
            <w:tcW w:w="1413" w:type="dxa"/>
          </w:tcPr>
          <w:p>
            <w:pPr>
              <w:adjustRightInd w:val="0"/>
              <w:snapToGrid w:val="0"/>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jc w:val="center"/>
        </w:trPr>
        <w:tc>
          <w:tcPr>
            <w:tcW w:w="847"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3.4</w:t>
            </w:r>
          </w:p>
        </w:tc>
        <w:tc>
          <w:tcPr>
            <w:tcW w:w="6003" w:type="dxa"/>
            <w:vAlign w:val="center"/>
          </w:tcPr>
          <w:p>
            <w:pPr>
              <w:adjustRightInd w:val="0"/>
              <w:snapToGrid w:val="0"/>
              <w:jc w:val="left"/>
              <w:rPr>
                <w:rFonts w:hint="eastAsia" w:ascii="仿宋_GB2312" w:hAnsi="仿宋_GB2312" w:eastAsia="仿宋_GB2312" w:cs="仿宋_GB2312"/>
              </w:rPr>
            </w:pPr>
            <w:r>
              <w:rPr>
                <w:rFonts w:hint="eastAsia" w:ascii="仿宋_GB2312" w:hAnsi="仿宋_GB2312" w:eastAsia="仿宋_GB2312" w:cs="仿宋_GB2312"/>
              </w:rPr>
              <w:t>离心泵,食品级，功率 0.55KW；真空泵水环式，功率 3.75KW</w:t>
            </w:r>
          </w:p>
        </w:tc>
        <w:tc>
          <w:tcPr>
            <w:tcW w:w="1401"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必需</w:t>
            </w:r>
          </w:p>
        </w:tc>
        <w:tc>
          <w:tcPr>
            <w:tcW w:w="1413" w:type="dxa"/>
          </w:tcPr>
          <w:p>
            <w:pPr>
              <w:adjustRightInd w:val="0"/>
              <w:snapToGrid w:val="0"/>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exact"/>
          <w:jc w:val="center"/>
        </w:trPr>
        <w:tc>
          <w:tcPr>
            <w:tcW w:w="847"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3.5</w:t>
            </w:r>
          </w:p>
        </w:tc>
        <w:tc>
          <w:tcPr>
            <w:tcW w:w="6003" w:type="dxa"/>
            <w:vAlign w:val="center"/>
          </w:tcPr>
          <w:p>
            <w:pPr>
              <w:adjustRightInd w:val="0"/>
              <w:snapToGrid w:val="0"/>
              <w:spacing w:before="78" w:beforeLines="25" w:after="78" w:afterLines="25" w:line="300" w:lineRule="auto"/>
              <w:jc w:val="left"/>
              <w:rPr>
                <w:rFonts w:hint="eastAsia" w:ascii="仿宋_GB2312" w:hAnsi="仿宋_GB2312" w:eastAsia="仿宋_GB2312" w:cs="仿宋_GB2312"/>
              </w:rPr>
            </w:pPr>
            <w:r>
              <w:rPr>
                <w:rFonts w:hint="eastAsia" w:ascii="仿宋_GB2312" w:hAnsi="仿宋_GB2312" w:eastAsia="仿宋_GB2312" w:cs="仿宋_GB2312"/>
              </w:rPr>
              <w:t>搅拌电机：提取+浓缩动态搅拌，功率 2.37KW</w:t>
            </w:r>
          </w:p>
        </w:tc>
        <w:tc>
          <w:tcPr>
            <w:tcW w:w="1401"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必需</w:t>
            </w:r>
          </w:p>
        </w:tc>
        <w:tc>
          <w:tcPr>
            <w:tcW w:w="1413" w:type="dxa"/>
          </w:tcPr>
          <w:p>
            <w:pPr>
              <w:adjustRightInd w:val="0"/>
              <w:snapToGrid w:val="0"/>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847"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3.6</w:t>
            </w:r>
          </w:p>
        </w:tc>
        <w:tc>
          <w:tcPr>
            <w:tcW w:w="6003" w:type="dxa"/>
            <w:vAlign w:val="center"/>
          </w:tcPr>
          <w:p>
            <w:pPr>
              <w:widowControl/>
              <w:jc w:val="left"/>
              <w:rPr>
                <w:rFonts w:hint="eastAsia" w:ascii="仿宋_GB2312" w:hAnsi="仿宋_GB2312" w:eastAsia="仿宋_GB2312" w:cs="仿宋_GB2312"/>
              </w:rPr>
            </w:pPr>
            <w:r>
              <w:rPr>
                <w:rFonts w:hint="eastAsia" w:ascii="仿宋_GB2312" w:hAnsi="仿宋_GB2312" w:eastAsia="仿宋_GB2312" w:cs="仿宋_GB2312"/>
              </w:rPr>
              <w:t>中央控制系统：不锈钢电控柜、低压电器，中文系统、数字显示器等。</w:t>
            </w:r>
          </w:p>
        </w:tc>
        <w:tc>
          <w:tcPr>
            <w:tcW w:w="1401"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必需</w:t>
            </w:r>
          </w:p>
        </w:tc>
        <w:tc>
          <w:tcPr>
            <w:tcW w:w="1413" w:type="dxa"/>
          </w:tcPr>
          <w:p>
            <w:pPr>
              <w:adjustRightInd w:val="0"/>
              <w:snapToGrid w:val="0"/>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exact"/>
          <w:jc w:val="center"/>
        </w:trPr>
        <w:tc>
          <w:tcPr>
            <w:tcW w:w="847"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3.7</w:t>
            </w:r>
          </w:p>
        </w:tc>
        <w:tc>
          <w:tcPr>
            <w:tcW w:w="6003" w:type="dxa"/>
            <w:vAlign w:val="center"/>
          </w:tcPr>
          <w:p>
            <w:pPr>
              <w:widowControl/>
              <w:jc w:val="left"/>
              <w:rPr>
                <w:rFonts w:hint="eastAsia" w:ascii="仿宋_GB2312" w:hAnsi="仿宋_GB2312" w:eastAsia="仿宋_GB2312" w:cs="仿宋_GB2312"/>
              </w:rPr>
            </w:pPr>
            <w:r>
              <w:rPr>
                <w:rFonts w:hint="eastAsia" w:ascii="仿宋_GB2312" w:hAnsi="仿宋_GB2312" w:eastAsia="仿宋_GB2312" w:cs="仿宋_GB2312"/>
              </w:rPr>
              <w:t>整线管线，阀门，弯头,单边，卡箍，密封件，不锈钢管外壁抛光 300 目，管道壁磨砂酸洗，所有部件均为 SUS304 材质</w:t>
            </w:r>
          </w:p>
        </w:tc>
        <w:tc>
          <w:tcPr>
            <w:tcW w:w="1401"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必需</w:t>
            </w:r>
          </w:p>
        </w:tc>
        <w:tc>
          <w:tcPr>
            <w:tcW w:w="1413" w:type="dxa"/>
          </w:tcPr>
          <w:p>
            <w:pPr>
              <w:adjustRightInd w:val="0"/>
              <w:snapToGrid w:val="0"/>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exact"/>
          <w:jc w:val="center"/>
        </w:trPr>
        <w:tc>
          <w:tcPr>
            <w:tcW w:w="847"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3.8</w:t>
            </w:r>
          </w:p>
        </w:tc>
        <w:tc>
          <w:tcPr>
            <w:tcW w:w="6003" w:type="dxa"/>
            <w:vAlign w:val="center"/>
          </w:tcPr>
          <w:p>
            <w:pPr>
              <w:widowControl/>
              <w:jc w:val="left"/>
              <w:rPr>
                <w:rFonts w:hint="eastAsia" w:ascii="仿宋_GB2312" w:hAnsi="仿宋_GB2312" w:eastAsia="仿宋_GB2312" w:cs="仿宋_GB2312"/>
              </w:rPr>
            </w:pPr>
            <w:r>
              <w:rPr>
                <w:rFonts w:hint="eastAsia" w:ascii="仿宋_GB2312" w:hAnsi="仿宋_GB2312" w:eastAsia="仿宋_GB2312" w:cs="仿宋_GB2312"/>
              </w:rPr>
              <w:t>机组为防爆机组。运输，安装，调试，培训、操作说明。</w:t>
            </w:r>
          </w:p>
        </w:tc>
        <w:tc>
          <w:tcPr>
            <w:tcW w:w="1401"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必需</w:t>
            </w:r>
          </w:p>
        </w:tc>
        <w:tc>
          <w:tcPr>
            <w:tcW w:w="1413" w:type="dxa"/>
          </w:tcPr>
          <w:p>
            <w:pPr>
              <w:adjustRightInd w:val="0"/>
              <w:snapToGrid w:val="0"/>
              <w:jc w:val="cente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exact"/>
          <w:jc w:val="center"/>
        </w:trPr>
        <w:tc>
          <w:tcPr>
            <w:tcW w:w="847" w:type="dxa"/>
            <w:vAlign w:val="center"/>
          </w:tcPr>
          <w:p>
            <w:pPr>
              <w:adjustRightInd w:val="0"/>
              <w:snapToGrid w:val="0"/>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3.9</w:t>
            </w:r>
          </w:p>
        </w:tc>
        <w:tc>
          <w:tcPr>
            <w:tcW w:w="6003" w:type="dxa"/>
            <w:vAlign w:val="center"/>
          </w:tcPr>
          <w:p>
            <w:pPr>
              <w:widowControl/>
              <w:jc w:val="left"/>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质保期：一年以上</w:t>
            </w:r>
          </w:p>
        </w:tc>
        <w:tc>
          <w:tcPr>
            <w:tcW w:w="1401" w:type="dxa"/>
            <w:vAlign w:val="center"/>
          </w:tcPr>
          <w:p>
            <w:pPr>
              <w:adjustRightInd w:val="0"/>
              <w:snapToGrid w:val="0"/>
              <w:jc w:val="center"/>
              <w:rPr>
                <w:rFonts w:hint="eastAsia" w:ascii="仿宋_GB2312" w:hAnsi="仿宋_GB2312" w:eastAsia="仿宋_GB2312" w:cs="仿宋_GB2312"/>
              </w:rPr>
            </w:pPr>
            <w:r>
              <w:rPr>
                <w:rFonts w:hint="eastAsia" w:ascii="仿宋_GB2312" w:hAnsi="仿宋_GB2312" w:eastAsia="仿宋_GB2312" w:cs="仿宋_GB2312"/>
              </w:rPr>
              <w:t>必需</w:t>
            </w:r>
          </w:p>
        </w:tc>
        <w:tc>
          <w:tcPr>
            <w:tcW w:w="1413" w:type="dxa"/>
          </w:tcPr>
          <w:p>
            <w:pPr>
              <w:adjustRightInd w:val="0"/>
              <w:snapToGrid w:val="0"/>
              <w:jc w:val="center"/>
              <w:rPr>
                <w:rFonts w:hint="eastAsia" w:ascii="仿宋_GB2312" w:hAnsi="仿宋_GB2312" w:eastAsia="仿宋_GB2312" w:cs="仿宋_GB2312"/>
              </w:rPr>
            </w:pPr>
          </w:p>
        </w:tc>
      </w:tr>
    </w:tbl>
    <w:p>
      <w:pPr>
        <w:pStyle w:val="3"/>
        <w:spacing w:before="78" w:after="78"/>
        <w:ind w:firstLine="640" w:firstLineChars="200"/>
        <w:jc w:val="both"/>
        <w:rPr>
          <w:rFonts w:hint="eastAsia" w:ascii="黑体" w:hAnsi="黑体" w:eastAsia="黑体" w:cs="黑体"/>
          <w:b w:val="0"/>
          <w:bCs w:val="0"/>
          <w:color w:val="000000" w:themeColor="text1"/>
          <w14:textFill>
            <w14:solidFill>
              <w14:schemeClr w14:val="tx1"/>
            </w14:solidFill>
          </w14:textFill>
        </w:rPr>
      </w:pPr>
      <w:bookmarkStart w:id="4" w:name="_Toc16735"/>
      <w:r>
        <w:rPr>
          <w:rFonts w:hint="eastAsia" w:ascii="黑体" w:hAnsi="黑体" w:eastAsia="黑体" w:cs="黑体"/>
          <w:b w:val="0"/>
          <w:bCs w:val="0"/>
          <w:color w:val="000000" w:themeColor="text1"/>
          <w:lang w:val="en-US" w:eastAsia="zh-CN"/>
          <w14:textFill>
            <w14:solidFill>
              <w14:schemeClr w14:val="tx1"/>
            </w14:solidFill>
          </w14:textFill>
        </w:rPr>
        <w:t>四、</w:t>
      </w:r>
      <w:r>
        <w:rPr>
          <w:rFonts w:hint="eastAsia" w:ascii="黑体" w:hAnsi="黑体" w:eastAsia="黑体" w:cs="黑体"/>
          <w:b w:val="0"/>
          <w:bCs w:val="0"/>
          <w:color w:val="000000" w:themeColor="text1"/>
          <w14:textFill>
            <w14:solidFill>
              <w14:schemeClr w14:val="tx1"/>
            </w14:solidFill>
          </w14:textFill>
        </w:rPr>
        <w:t>法规要求</w:t>
      </w:r>
      <w:bookmarkEnd w:id="4"/>
    </w:p>
    <w:tbl>
      <w:tblPr>
        <w:tblStyle w:val="12"/>
        <w:tblW w:w="95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5953"/>
        <w:gridCol w:w="1401"/>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29"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序号</w:t>
            </w:r>
          </w:p>
        </w:tc>
        <w:tc>
          <w:tcPr>
            <w:tcW w:w="5953"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需求内容</w:t>
            </w:r>
          </w:p>
        </w:tc>
        <w:tc>
          <w:tcPr>
            <w:tcW w:w="1401"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必需或期望</w:t>
            </w:r>
          </w:p>
        </w:tc>
        <w:tc>
          <w:tcPr>
            <w:tcW w:w="1378"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bookmarkStart w:id="5" w:name="OLE_LINK2"/>
            <w:bookmarkStart w:id="6" w:name="OLE_LINK1"/>
            <w:r>
              <w:rPr>
                <w:rFonts w:hint="eastAsia" w:ascii="仿宋_GB2312" w:hAnsi="仿宋_GB2312" w:eastAsia="仿宋_GB2312" w:cs="仿宋_GB2312"/>
                <w:color w:val="000000" w:themeColor="text1"/>
                <w:szCs w:val="21"/>
                <w14:textFill>
                  <w14:solidFill>
                    <w14:schemeClr w14:val="tx1"/>
                  </w14:solidFill>
                </w14:textFill>
              </w:rPr>
              <w:t>供应商响应</w:t>
            </w:r>
            <w:bookmarkEnd w:id="5"/>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9"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4.1</w:t>
            </w:r>
          </w:p>
        </w:tc>
        <w:tc>
          <w:tcPr>
            <w:tcW w:w="5953"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符合相对应的国家标准要求</w:t>
            </w:r>
          </w:p>
        </w:tc>
        <w:tc>
          <w:tcPr>
            <w:tcW w:w="1401"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kern w:val="0"/>
                <w:szCs w:val="21"/>
                <w:lang w:bidi="ar"/>
              </w:rPr>
              <w:t>必需</w:t>
            </w:r>
          </w:p>
        </w:tc>
        <w:tc>
          <w:tcPr>
            <w:tcW w:w="1378"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9"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4.2</w:t>
            </w:r>
          </w:p>
        </w:tc>
        <w:tc>
          <w:tcPr>
            <w:tcW w:w="5953"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符合国家对特种设备的标准要求</w:t>
            </w:r>
          </w:p>
        </w:tc>
        <w:tc>
          <w:tcPr>
            <w:tcW w:w="1401"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kern w:val="0"/>
                <w:szCs w:val="21"/>
                <w:lang w:bidi="ar"/>
              </w:rPr>
              <w:t>必需</w:t>
            </w:r>
          </w:p>
        </w:tc>
        <w:tc>
          <w:tcPr>
            <w:tcW w:w="1378"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bl>
    <w:p>
      <w:pPr>
        <w:adjustRightInd w:val="0"/>
        <w:snapToGrid w:val="0"/>
        <w:spacing w:line="300" w:lineRule="auto"/>
        <w:jc w:val="center"/>
        <w:outlineLvl w:val="0"/>
        <w:rPr>
          <w:rFonts w:ascii="宋体" w:cs="宋体"/>
          <w:bCs/>
          <w:color w:val="000000" w:themeColor="text1"/>
          <w:sz w:val="24"/>
          <w:szCs w:val="24"/>
          <w14:textFill>
            <w14:solidFill>
              <w14:schemeClr w14:val="tx1"/>
            </w14:solidFill>
          </w14:textFill>
        </w:rPr>
      </w:pPr>
    </w:p>
    <w:p>
      <w:pPr>
        <w:pStyle w:val="3"/>
        <w:spacing w:before="78" w:after="78"/>
        <w:ind w:firstLine="640" w:firstLineChars="200"/>
        <w:jc w:val="both"/>
        <w:rPr>
          <w:rFonts w:hint="eastAsia" w:ascii="黑体" w:hAnsi="黑体" w:eastAsia="黑体" w:cs="黑体"/>
          <w:b w:val="0"/>
          <w:bCs w:val="0"/>
          <w:color w:val="000000" w:themeColor="text1"/>
          <w14:textFill>
            <w14:solidFill>
              <w14:schemeClr w14:val="tx1"/>
            </w14:solidFill>
          </w14:textFill>
        </w:rPr>
      </w:pPr>
      <w:bookmarkStart w:id="7" w:name="_Toc27046"/>
      <w:r>
        <w:rPr>
          <w:rFonts w:hint="eastAsia" w:ascii="黑体" w:hAnsi="黑体" w:eastAsia="黑体" w:cs="黑体"/>
          <w:b w:val="0"/>
          <w:bCs w:val="0"/>
          <w:color w:val="000000" w:themeColor="text1"/>
          <w:lang w:val="en-US" w:eastAsia="zh-CN"/>
          <w14:textFill>
            <w14:solidFill>
              <w14:schemeClr w14:val="tx1"/>
            </w14:solidFill>
          </w14:textFill>
        </w:rPr>
        <w:t>五、</w:t>
      </w:r>
      <w:r>
        <w:rPr>
          <w:rFonts w:hint="eastAsia" w:ascii="黑体" w:hAnsi="黑体" w:eastAsia="黑体" w:cs="黑体"/>
          <w:b w:val="0"/>
          <w:bCs w:val="0"/>
          <w:color w:val="000000" w:themeColor="text1"/>
          <w14:textFill>
            <w14:solidFill>
              <w14:schemeClr w14:val="tx1"/>
            </w14:solidFill>
          </w14:textFill>
        </w:rPr>
        <w:t>安装要求</w:t>
      </w:r>
      <w:bookmarkEnd w:id="7"/>
    </w:p>
    <w:tbl>
      <w:tblPr>
        <w:tblStyle w:val="12"/>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5984"/>
        <w:gridCol w:w="1386"/>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32"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序号</w:t>
            </w:r>
          </w:p>
        </w:tc>
        <w:tc>
          <w:tcPr>
            <w:tcW w:w="5984"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需求内容</w:t>
            </w:r>
          </w:p>
        </w:tc>
        <w:tc>
          <w:tcPr>
            <w:tcW w:w="1386"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必需或期望</w:t>
            </w:r>
          </w:p>
        </w:tc>
        <w:tc>
          <w:tcPr>
            <w:tcW w:w="1298"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供应商响应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732"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5.1</w:t>
            </w:r>
          </w:p>
        </w:tc>
        <w:tc>
          <w:tcPr>
            <w:tcW w:w="5984"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供应方负责设备安装，安装地点中试车间，并将蒸汽接入设备</w:t>
            </w:r>
          </w:p>
        </w:tc>
        <w:tc>
          <w:tcPr>
            <w:tcW w:w="1386"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298" w:type="dxa"/>
            <w:vAlign w:val="center"/>
          </w:tcPr>
          <w:p>
            <w:pPr>
              <w:tabs>
                <w:tab w:val="left" w:pos="360"/>
                <w:tab w:val="left" w:pos="443"/>
              </w:tabs>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32"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5.2</w:t>
            </w:r>
          </w:p>
        </w:tc>
        <w:tc>
          <w:tcPr>
            <w:tcW w:w="5984"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在启动方案和安装设备之前，设备供应商应提供一份工作计划。以便于公司做好相关准备工作。</w:t>
            </w:r>
          </w:p>
        </w:tc>
        <w:tc>
          <w:tcPr>
            <w:tcW w:w="1386"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298" w:type="dxa"/>
            <w:vAlign w:val="center"/>
          </w:tcPr>
          <w:p>
            <w:pPr>
              <w:tabs>
                <w:tab w:val="left" w:pos="360"/>
                <w:tab w:val="left" w:pos="443"/>
              </w:tabs>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32"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5.3</w:t>
            </w:r>
          </w:p>
        </w:tc>
        <w:tc>
          <w:tcPr>
            <w:tcW w:w="5984"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仪器仪表齐全，涉及特种设备安全附件的，应在有效期内，并有检定证明。</w:t>
            </w:r>
          </w:p>
        </w:tc>
        <w:tc>
          <w:tcPr>
            <w:tcW w:w="1386"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298" w:type="dxa"/>
            <w:vAlign w:val="center"/>
          </w:tcPr>
          <w:p>
            <w:pPr>
              <w:tabs>
                <w:tab w:val="left" w:pos="360"/>
                <w:tab w:val="left" w:pos="443"/>
              </w:tabs>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732"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5.4</w:t>
            </w:r>
          </w:p>
        </w:tc>
        <w:tc>
          <w:tcPr>
            <w:tcW w:w="5984"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应派遣有实践经验的技术人员进行设备的调试及试运行工作。因设备自身质量问题或指导安装出现差错，卖方负责。</w:t>
            </w:r>
          </w:p>
        </w:tc>
        <w:tc>
          <w:tcPr>
            <w:tcW w:w="1386"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298" w:type="dxa"/>
            <w:vAlign w:val="center"/>
          </w:tcPr>
          <w:p>
            <w:pPr>
              <w:tabs>
                <w:tab w:val="left" w:pos="360"/>
                <w:tab w:val="left" w:pos="443"/>
              </w:tabs>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32"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5.5</w:t>
            </w:r>
          </w:p>
        </w:tc>
        <w:tc>
          <w:tcPr>
            <w:tcW w:w="5984"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负责对技术管理人员、操作人员、维修人员进行结构原理、性能、操作、维修、故障排除等基本知识的培训，使我方人员至一定熟练度,由双方人员认可。</w:t>
            </w:r>
          </w:p>
        </w:tc>
        <w:tc>
          <w:tcPr>
            <w:tcW w:w="1386"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298" w:type="dxa"/>
            <w:vAlign w:val="center"/>
          </w:tcPr>
          <w:p>
            <w:pPr>
              <w:tabs>
                <w:tab w:val="left" w:pos="360"/>
                <w:tab w:val="left" w:pos="443"/>
              </w:tabs>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bl>
    <w:p>
      <w:pPr>
        <w:pStyle w:val="3"/>
        <w:spacing w:before="78" w:after="78"/>
        <w:ind w:firstLine="640" w:firstLineChars="200"/>
        <w:jc w:val="left"/>
        <w:rPr>
          <w:rFonts w:hint="eastAsia" w:ascii="黑体" w:hAnsi="黑体" w:eastAsia="黑体" w:cs="黑体"/>
          <w:b w:val="0"/>
          <w:bCs w:val="0"/>
          <w:color w:val="000000" w:themeColor="text1"/>
          <w14:textFill>
            <w14:solidFill>
              <w14:schemeClr w14:val="tx1"/>
            </w14:solidFill>
          </w14:textFill>
        </w:rPr>
      </w:pPr>
      <w:bookmarkStart w:id="8" w:name="_Toc31387"/>
      <w:r>
        <w:rPr>
          <w:rFonts w:hint="eastAsia" w:ascii="黑体" w:hAnsi="黑体" w:eastAsia="黑体" w:cs="黑体"/>
          <w:b w:val="0"/>
          <w:bCs w:val="0"/>
          <w:color w:val="000000" w:themeColor="text1"/>
          <w:lang w:val="en-US" w:eastAsia="zh-CN"/>
          <w14:textFill>
            <w14:solidFill>
              <w14:schemeClr w14:val="tx1"/>
            </w14:solidFill>
          </w14:textFill>
        </w:rPr>
        <w:t>六、</w:t>
      </w:r>
      <w:r>
        <w:rPr>
          <w:rFonts w:hint="eastAsia" w:ascii="黑体" w:hAnsi="黑体" w:eastAsia="黑体" w:cs="黑体"/>
          <w:b w:val="0"/>
          <w:bCs w:val="0"/>
          <w:color w:val="000000" w:themeColor="text1"/>
          <w14:textFill>
            <w14:solidFill>
              <w14:schemeClr w14:val="tx1"/>
            </w14:solidFill>
          </w14:textFill>
        </w:rPr>
        <w:t>运行要求</w:t>
      </w:r>
      <w:bookmarkEnd w:id="8"/>
    </w:p>
    <w:tbl>
      <w:tblPr>
        <w:tblStyle w:val="12"/>
        <w:tblW w:w="93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5970"/>
        <w:gridCol w:w="1417"/>
        <w:gridCol w:w="1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74"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序号</w:t>
            </w:r>
          </w:p>
        </w:tc>
        <w:tc>
          <w:tcPr>
            <w:tcW w:w="5970"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需求内容</w:t>
            </w:r>
          </w:p>
        </w:tc>
        <w:tc>
          <w:tcPr>
            <w:tcW w:w="1417"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必需或期望</w:t>
            </w:r>
          </w:p>
        </w:tc>
        <w:tc>
          <w:tcPr>
            <w:tcW w:w="1315"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供应商响应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4"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6.1</w:t>
            </w:r>
          </w:p>
        </w:tc>
        <w:tc>
          <w:tcPr>
            <w:tcW w:w="5970"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设备连续运行稳定可靠。</w:t>
            </w:r>
          </w:p>
        </w:tc>
        <w:tc>
          <w:tcPr>
            <w:tcW w:w="1417"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15"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4"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6.2</w:t>
            </w:r>
          </w:p>
        </w:tc>
        <w:tc>
          <w:tcPr>
            <w:tcW w:w="5970"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设备运行过程中，各工位功能保证性能稳定。</w:t>
            </w:r>
          </w:p>
        </w:tc>
        <w:tc>
          <w:tcPr>
            <w:tcW w:w="1417"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15"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4"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6.3</w:t>
            </w:r>
          </w:p>
        </w:tc>
        <w:tc>
          <w:tcPr>
            <w:tcW w:w="5970"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设备运行过程中无泄漏，以确生产环境不受污染。</w:t>
            </w:r>
          </w:p>
        </w:tc>
        <w:tc>
          <w:tcPr>
            <w:tcW w:w="1417"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15"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4"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6.4</w:t>
            </w:r>
          </w:p>
        </w:tc>
        <w:tc>
          <w:tcPr>
            <w:tcW w:w="5970"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设备运行过程中不应有位移及较大的抖动，距离设备1m远的噪音在75db以下。</w:t>
            </w:r>
          </w:p>
        </w:tc>
        <w:tc>
          <w:tcPr>
            <w:tcW w:w="1417"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15"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bl>
    <w:p>
      <w:pPr>
        <w:pStyle w:val="3"/>
        <w:spacing w:before="78" w:after="78"/>
        <w:ind w:firstLine="643" w:firstLineChars="200"/>
        <w:jc w:val="both"/>
        <w:rPr>
          <w:color w:val="000000" w:themeColor="text1"/>
          <w14:textFill>
            <w14:solidFill>
              <w14:schemeClr w14:val="tx1"/>
            </w14:solidFill>
          </w14:textFill>
        </w:rPr>
      </w:pPr>
      <w:bookmarkStart w:id="9" w:name="_Toc19785"/>
      <w:r>
        <w:rPr>
          <w:rFonts w:hint="eastAsia"/>
          <w:color w:val="000000" w:themeColor="text1"/>
          <w:lang w:val="en-US" w:eastAsia="zh-CN"/>
          <w14:textFill>
            <w14:solidFill>
              <w14:schemeClr w14:val="tx1"/>
            </w14:solidFill>
          </w14:textFill>
        </w:rPr>
        <w:t>七、</w:t>
      </w:r>
      <w:r>
        <w:rPr>
          <w:rFonts w:hint="eastAsia"/>
          <w:color w:val="000000" w:themeColor="text1"/>
          <w14:textFill>
            <w14:solidFill>
              <w14:schemeClr w14:val="tx1"/>
            </w14:solidFill>
          </w14:textFill>
        </w:rPr>
        <w:t>电气、自动控制</w:t>
      </w:r>
      <w:bookmarkEnd w:id="9"/>
    </w:p>
    <w:tbl>
      <w:tblPr>
        <w:tblStyle w:val="12"/>
        <w:tblW w:w="93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5896"/>
        <w:gridCol w:w="1457"/>
        <w:gridCol w:w="1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86"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序号</w:t>
            </w:r>
          </w:p>
        </w:tc>
        <w:tc>
          <w:tcPr>
            <w:tcW w:w="5896"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需求内容</w:t>
            </w:r>
          </w:p>
        </w:tc>
        <w:tc>
          <w:tcPr>
            <w:tcW w:w="1457"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必需或期望</w:t>
            </w:r>
          </w:p>
        </w:tc>
        <w:tc>
          <w:tcPr>
            <w:tcW w:w="1301"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供应商响应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6"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7.1</w:t>
            </w:r>
          </w:p>
        </w:tc>
        <w:tc>
          <w:tcPr>
            <w:tcW w:w="5896"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供应商应提供详细的电器部件生产厂家的清单附在报价函当中。</w:t>
            </w:r>
          </w:p>
        </w:tc>
        <w:tc>
          <w:tcPr>
            <w:tcW w:w="1457"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01"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6"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7.2</w:t>
            </w:r>
          </w:p>
        </w:tc>
        <w:tc>
          <w:tcPr>
            <w:tcW w:w="5896"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断电时，机器逐渐停稳，以保护操作工、设备和产品。恢复供电后设备不能自动开机及任何动作，必须人工启动。</w:t>
            </w:r>
          </w:p>
        </w:tc>
        <w:tc>
          <w:tcPr>
            <w:tcW w:w="1457"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01"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6"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7.3</w:t>
            </w:r>
          </w:p>
        </w:tc>
        <w:tc>
          <w:tcPr>
            <w:tcW w:w="5896" w:type="dxa"/>
            <w:vAlign w:val="center"/>
          </w:tcPr>
          <w:p>
            <w:pPr>
              <w:widowControl/>
              <w:jc w:val="left"/>
              <w:rPr>
                <w:rFonts w:hint="eastAsia" w:ascii="仿宋_GB2312" w:hAnsi="仿宋_GB2312" w:eastAsia="仿宋_GB2312" w:cs="仿宋_GB2312"/>
                <w:color w:val="000000"/>
                <w:kern w:val="0"/>
                <w:szCs w:val="21"/>
                <w:lang w:eastAsia="zh-CN" w:bidi="ar"/>
              </w:rPr>
            </w:pPr>
            <w:r>
              <w:rPr>
                <w:rFonts w:hint="eastAsia" w:ascii="仿宋_GB2312" w:hAnsi="仿宋_GB2312" w:eastAsia="仿宋_GB2312" w:cs="仿宋_GB2312"/>
                <w:color w:val="000000"/>
                <w:kern w:val="0"/>
                <w:szCs w:val="21"/>
                <w:lang w:bidi="ar"/>
              </w:rPr>
              <w:t>所有控制配线必须采用低电压控制系统，电压≤36伏特</w:t>
            </w:r>
            <w:r>
              <w:rPr>
                <w:rFonts w:hint="eastAsia" w:ascii="仿宋_GB2312" w:hAnsi="仿宋_GB2312" w:eastAsia="仿宋_GB2312" w:cs="仿宋_GB2312"/>
                <w:color w:val="000000"/>
                <w:kern w:val="0"/>
                <w:szCs w:val="21"/>
                <w:lang w:eastAsia="zh-CN" w:bidi="ar"/>
              </w:rPr>
              <w:t>。</w:t>
            </w:r>
          </w:p>
        </w:tc>
        <w:tc>
          <w:tcPr>
            <w:tcW w:w="1457"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01"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6"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7.4</w:t>
            </w:r>
          </w:p>
        </w:tc>
        <w:tc>
          <w:tcPr>
            <w:tcW w:w="5896"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所有电缆终端应卷曲包好线头做好相应标记并与线路图相符。</w:t>
            </w:r>
          </w:p>
        </w:tc>
        <w:tc>
          <w:tcPr>
            <w:tcW w:w="1457"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01"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6"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7.5</w:t>
            </w:r>
          </w:p>
        </w:tc>
        <w:tc>
          <w:tcPr>
            <w:tcW w:w="5896" w:type="dxa"/>
            <w:vAlign w:val="center"/>
          </w:tcPr>
          <w:p>
            <w:pPr>
              <w:widowControl/>
              <w:jc w:val="left"/>
              <w:rPr>
                <w:rFonts w:hint="eastAsia" w:ascii="仿宋_GB2312" w:hAnsi="仿宋_GB2312" w:eastAsia="仿宋_GB2312" w:cs="仿宋_GB2312"/>
                <w:color w:val="000000"/>
                <w:kern w:val="0"/>
                <w:szCs w:val="21"/>
                <w:lang w:eastAsia="zh-CN" w:bidi="ar"/>
              </w:rPr>
            </w:pPr>
            <w:r>
              <w:rPr>
                <w:rFonts w:hint="eastAsia" w:ascii="仿宋_GB2312" w:hAnsi="仿宋_GB2312" w:eastAsia="仿宋_GB2312" w:cs="仿宋_GB2312"/>
                <w:color w:val="000000"/>
                <w:kern w:val="0"/>
                <w:szCs w:val="21"/>
                <w:lang w:bidi="ar"/>
              </w:rPr>
              <w:t>设备需有可靠保护接地、防漏电保护，电机绝缘等级F</w:t>
            </w:r>
            <w:r>
              <w:rPr>
                <w:rFonts w:hint="eastAsia" w:ascii="仿宋_GB2312" w:hAnsi="仿宋_GB2312" w:eastAsia="仿宋_GB2312" w:cs="仿宋_GB2312"/>
                <w:color w:val="000000"/>
                <w:kern w:val="0"/>
                <w:szCs w:val="21"/>
                <w:lang w:eastAsia="zh-CN" w:bidi="ar"/>
              </w:rPr>
              <w:t>。</w:t>
            </w:r>
          </w:p>
        </w:tc>
        <w:tc>
          <w:tcPr>
            <w:tcW w:w="1457"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01"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6"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7.6</w:t>
            </w:r>
          </w:p>
        </w:tc>
        <w:tc>
          <w:tcPr>
            <w:tcW w:w="5896" w:type="dxa"/>
            <w:vAlign w:val="center"/>
          </w:tcPr>
          <w:p>
            <w:pPr>
              <w:widowControl/>
              <w:jc w:val="left"/>
              <w:rPr>
                <w:rFonts w:hint="eastAsia" w:ascii="仿宋_GB2312" w:hAnsi="仿宋_GB2312" w:eastAsia="仿宋_GB2312" w:cs="仿宋_GB2312"/>
                <w:color w:val="000000"/>
                <w:kern w:val="0"/>
                <w:szCs w:val="21"/>
                <w:lang w:eastAsia="zh-CN" w:bidi="ar"/>
              </w:rPr>
            </w:pPr>
            <w:r>
              <w:rPr>
                <w:rFonts w:hint="eastAsia" w:ascii="仿宋_GB2312" w:hAnsi="仿宋_GB2312" w:eastAsia="仿宋_GB2312" w:cs="仿宋_GB2312"/>
                <w:color w:val="000000"/>
                <w:kern w:val="0"/>
                <w:szCs w:val="21"/>
                <w:lang w:bidi="ar"/>
              </w:rPr>
              <w:t>控制系统遇意外停电时，在重新启动后应能恢复到生产前的原始状态，并能正常运行</w:t>
            </w:r>
            <w:r>
              <w:rPr>
                <w:rFonts w:hint="eastAsia" w:ascii="仿宋_GB2312" w:hAnsi="仿宋_GB2312" w:eastAsia="仿宋_GB2312" w:cs="仿宋_GB2312"/>
                <w:color w:val="000000"/>
                <w:kern w:val="0"/>
                <w:szCs w:val="21"/>
                <w:lang w:eastAsia="zh-CN" w:bidi="ar"/>
              </w:rPr>
              <w:t>。</w:t>
            </w:r>
          </w:p>
        </w:tc>
        <w:tc>
          <w:tcPr>
            <w:tcW w:w="1457" w:type="dxa"/>
            <w:vAlign w:val="center"/>
          </w:tcPr>
          <w:p>
            <w:pPr>
              <w:widowControl/>
              <w:jc w:val="center"/>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必需</w:t>
            </w:r>
          </w:p>
        </w:tc>
        <w:tc>
          <w:tcPr>
            <w:tcW w:w="1301"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bl>
    <w:p>
      <w:pPr>
        <w:adjustRightInd w:val="0"/>
        <w:snapToGrid w:val="0"/>
        <w:spacing w:line="300" w:lineRule="auto"/>
        <w:jc w:val="center"/>
        <w:outlineLvl w:val="0"/>
        <w:rPr>
          <w:rFonts w:ascii="宋体"/>
          <w:b/>
          <w:bCs/>
          <w:color w:val="000000" w:themeColor="text1"/>
          <w:sz w:val="24"/>
          <w:szCs w:val="24"/>
          <w14:textFill>
            <w14:solidFill>
              <w14:schemeClr w14:val="tx1"/>
            </w14:solidFill>
          </w14:textFill>
        </w:rPr>
      </w:pPr>
    </w:p>
    <w:p>
      <w:pPr>
        <w:pStyle w:val="3"/>
        <w:spacing w:before="78" w:after="78"/>
        <w:ind w:firstLine="643" w:firstLineChars="200"/>
        <w:jc w:val="left"/>
        <w:rPr>
          <w:color w:val="000000" w:themeColor="text1"/>
          <w14:textFill>
            <w14:solidFill>
              <w14:schemeClr w14:val="tx1"/>
            </w14:solidFill>
          </w14:textFill>
        </w:rPr>
      </w:pPr>
      <w:bookmarkStart w:id="10" w:name="_Toc7117"/>
      <w:r>
        <w:rPr>
          <w:rFonts w:hint="eastAsia"/>
          <w:color w:val="000000" w:themeColor="text1"/>
          <w:lang w:val="en-US" w:eastAsia="zh-CN"/>
          <w14:textFill>
            <w14:solidFill>
              <w14:schemeClr w14:val="tx1"/>
            </w14:solidFill>
          </w14:textFill>
        </w:rPr>
        <w:t>八、</w:t>
      </w:r>
      <w:r>
        <w:rPr>
          <w:rFonts w:hint="eastAsia"/>
          <w:color w:val="000000" w:themeColor="text1"/>
          <w14:textFill>
            <w14:solidFill>
              <w14:schemeClr w14:val="tx1"/>
            </w14:solidFill>
          </w14:textFill>
        </w:rPr>
        <w:t>安全</w:t>
      </w:r>
      <w:bookmarkEnd w:id="10"/>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5905"/>
        <w:gridCol w:w="1409"/>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74"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序号</w:t>
            </w:r>
          </w:p>
        </w:tc>
        <w:tc>
          <w:tcPr>
            <w:tcW w:w="5905"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需求内容</w:t>
            </w:r>
          </w:p>
        </w:tc>
        <w:tc>
          <w:tcPr>
            <w:tcW w:w="1409"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必需或期望</w:t>
            </w:r>
          </w:p>
        </w:tc>
        <w:tc>
          <w:tcPr>
            <w:tcW w:w="1296"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供应商响应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4"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8.1</w:t>
            </w:r>
          </w:p>
        </w:tc>
        <w:tc>
          <w:tcPr>
            <w:tcW w:w="5905"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概要：</w:t>
            </w:r>
          </w:p>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在正常工作、出现故障或操作人员误操作的情况下，设备均应具有必要的保护装置，以确保操作人员、产品、设备和环境始终处于安全的条件下。</w:t>
            </w:r>
          </w:p>
        </w:tc>
        <w:tc>
          <w:tcPr>
            <w:tcW w:w="1409"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w:t>
            </w:r>
          </w:p>
        </w:tc>
        <w:tc>
          <w:tcPr>
            <w:tcW w:w="1296"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3" w:hRule="atLeast"/>
          <w:jc w:val="center"/>
        </w:trPr>
        <w:tc>
          <w:tcPr>
            <w:tcW w:w="674"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8.2</w:t>
            </w:r>
          </w:p>
        </w:tc>
        <w:tc>
          <w:tcPr>
            <w:tcW w:w="5905"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操作者的安全要求：</w:t>
            </w:r>
          </w:p>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8.2.1危险部位有明显的安全警示标识。</w:t>
            </w:r>
          </w:p>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8.2.2在操作人员出现误操作时具有适当的安全保护和警报提示功能。</w:t>
            </w:r>
          </w:p>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8.2.3所有设备应配有主断电器（控制柜）和紧急停止按钮,紧急制动功能设置在易接近区域。经主断电器或急停装置可立即切断设备电源使设备停止运行。</w:t>
            </w:r>
          </w:p>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8.2.4动力故障时设备立即停机，保护操作者，设备本身以及产品，恢复供电，重新开启动力必须要求人员操作，不能是自动开启。</w:t>
            </w:r>
          </w:p>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8.2.5电气控制出现过载、短路、漏电等危及设备安全和人员安全的情况将停止工作。</w:t>
            </w:r>
          </w:p>
        </w:tc>
        <w:tc>
          <w:tcPr>
            <w:tcW w:w="1409"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w:t>
            </w:r>
          </w:p>
        </w:tc>
        <w:tc>
          <w:tcPr>
            <w:tcW w:w="1296"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4"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8.3</w:t>
            </w:r>
          </w:p>
        </w:tc>
        <w:tc>
          <w:tcPr>
            <w:tcW w:w="5905"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产品安全的要求：</w:t>
            </w:r>
          </w:p>
          <w:p>
            <w:pPr>
              <w:widowControl/>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kern w:val="0"/>
                <w:szCs w:val="21"/>
                <w:lang w:bidi="ar"/>
              </w:rPr>
              <w:t>机型通过行业相关安全、质量认证</w:t>
            </w:r>
          </w:p>
        </w:tc>
        <w:tc>
          <w:tcPr>
            <w:tcW w:w="1409"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w:t>
            </w:r>
          </w:p>
        </w:tc>
        <w:tc>
          <w:tcPr>
            <w:tcW w:w="1296"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4"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8.4</w:t>
            </w:r>
          </w:p>
        </w:tc>
        <w:tc>
          <w:tcPr>
            <w:tcW w:w="5905" w:type="dxa"/>
            <w:vAlign w:val="center"/>
          </w:tcPr>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设备的安全要求：</w:t>
            </w:r>
          </w:p>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8.4.1电机防护等级：防爆，电气系统的安全性能应符合相应的国家标准。</w:t>
            </w:r>
          </w:p>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8.4.2具有适当的故障检测、保护和报警提示功能。</w:t>
            </w:r>
          </w:p>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8.4.3压力控制系统中所有装置均应在良好的安全保护之下。</w:t>
            </w:r>
          </w:p>
          <w:p>
            <w:pPr>
              <w:widowControl/>
              <w:jc w:val="left"/>
              <w:rPr>
                <w:rFonts w:hint="eastAsia"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8.4.4必须配置足够的、适当的仪表用于控制生产、安全和操作。</w:t>
            </w:r>
          </w:p>
          <w:p>
            <w:pPr>
              <w:widowControl/>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kern w:val="0"/>
                <w:szCs w:val="21"/>
                <w:lang w:bidi="ar"/>
              </w:rPr>
              <w:t>8.4.5有故障报警系统</w:t>
            </w:r>
          </w:p>
        </w:tc>
        <w:tc>
          <w:tcPr>
            <w:tcW w:w="1409"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w:t>
            </w:r>
          </w:p>
        </w:tc>
        <w:tc>
          <w:tcPr>
            <w:tcW w:w="1296"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bl>
    <w:p>
      <w:pPr>
        <w:adjustRightInd w:val="0"/>
        <w:snapToGrid w:val="0"/>
        <w:spacing w:line="300" w:lineRule="auto"/>
        <w:jc w:val="center"/>
        <w:outlineLvl w:val="0"/>
        <w:rPr>
          <w:rFonts w:ascii="宋体"/>
          <w:b/>
          <w:bCs/>
          <w:color w:val="000000" w:themeColor="text1"/>
          <w:sz w:val="24"/>
          <w:szCs w:val="24"/>
          <w14:textFill>
            <w14:solidFill>
              <w14:schemeClr w14:val="tx1"/>
            </w14:solidFill>
          </w14:textFill>
        </w:rPr>
      </w:pPr>
    </w:p>
    <w:p>
      <w:pPr>
        <w:pStyle w:val="3"/>
        <w:spacing w:before="78" w:after="78"/>
        <w:ind w:firstLine="640" w:firstLineChars="200"/>
        <w:jc w:val="both"/>
        <w:rPr>
          <w:rFonts w:hint="eastAsia" w:ascii="黑体" w:hAnsi="黑体" w:eastAsia="黑体" w:cs="黑体"/>
          <w:b w:val="0"/>
          <w:bCs w:val="0"/>
          <w:color w:val="000000" w:themeColor="text1"/>
          <w14:textFill>
            <w14:solidFill>
              <w14:schemeClr w14:val="tx1"/>
            </w14:solidFill>
          </w14:textFill>
        </w:rPr>
      </w:pPr>
      <w:bookmarkStart w:id="11" w:name="_Toc5900"/>
      <w:r>
        <w:rPr>
          <w:rFonts w:hint="eastAsia" w:ascii="黑体" w:hAnsi="黑体" w:eastAsia="黑体" w:cs="黑体"/>
          <w:b w:val="0"/>
          <w:bCs w:val="0"/>
          <w:color w:val="000000" w:themeColor="text1"/>
          <w:lang w:val="en-US" w:eastAsia="zh-CN"/>
          <w14:textFill>
            <w14:solidFill>
              <w14:schemeClr w14:val="tx1"/>
            </w14:solidFill>
          </w14:textFill>
        </w:rPr>
        <w:t>九、</w:t>
      </w:r>
      <w:r>
        <w:rPr>
          <w:rFonts w:hint="eastAsia" w:ascii="黑体" w:hAnsi="黑体" w:eastAsia="黑体" w:cs="黑体"/>
          <w:b w:val="0"/>
          <w:bCs w:val="0"/>
          <w:color w:val="000000" w:themeColor="text1"/>
          <w14:textFill>
            <w14:solidFill>
              <w14:schemeClr w14:val="tx1"/>
            </w14:solidFill>
          </w14:textFill>
        </w:rPr>
        <w:t>文件</w:t>
      </w:r>
      <w:bookmarkEnd w:id="11"/>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5939"/>
        <w:gridCol w:w="1368"/>
        <w:gridCol w:w="1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40"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序号</w:t>
            </w:r>
          </w:p>
        </w:tc>
        <w:tc>
          <w:tcPr>
            <w:tcW w:w="5939"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需求内容</w:t>
            </w:r>
          </w:p>
        </w:tc>
        <w:tc>
          <w:tcPr>
            <w:tcW w:w="1368"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必需或期望</w:t>
            </w:r>
          </w:p>
        </w:tc>
        <w:tc>
          <w:tcPr>
            <w:tcW w:w="1316"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供应商响应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0"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9.1</w:t>
            </w:r>
          </w:p>
        </w:tc>
        <w:tc>
          <w:tcPr>
            <w:tcW w:w="5939" w:type="dxa"/>
            <w:vAlign w:val="center"/>
          </w:tcPr>
          <w:p>
            <w:pPr>
              <w:widowControl/>
              <w:jc w:val="left"/>
              <w:rPr>
                <w:rFonts w:hint="eastAsia" w:ascii="仿宋_GB2312" w:hAnsi="仿宋_GB2312" w:eastAsia="仿宋_GB2312" w:cs="仿宋_GB2312"/>
                <w:color w:val="000000"/>
                <w:kern w:val="0"/>
                <w:szCs w:val="21"/>
                <w:lang w:val="de-DE" w:bidi="ar"/>
              </w:rPr>
            </w:pPr>
            <w:r>
              <w:rPr>
                <w:rFonts w:hint="eastAsia" w:ascii="仿宋_GB2312" w:hAnsi="仿宋_GB2312" w:eastAsia="仿宋_GB2312" w:cs="仿宋_GB2312"/>
                <w:color w:val="000000"/>
                <w:kern w:val="0"/>
                <w:szCs w:val="21"/>
                <w:lang w:val="de-DE" w:bidi="ar"/>
              </w:rPr>
              <w:t>设备的操作及维护手册各</w:t>
            </w:r>
            <w:r>
              <w:rPr>
                <w:rFonts w:hint="eastAsia" w:ascii="仿宋_GB2312" w:hAnsi="仿宋_GB2312" w:eastAsia="仿宋_GB2312" w:cs="仿宋_GB2312"/>
                <w:color w:val="000000"/>
                <w:kern w:val="0"/>
                <w:szCs w:val="21"/>
                <w:lang w:val="en-US" w:eastAsia="zh-CN" w:bidi="ar"/>
              </w:rPr>
              <w:t>2</w:t>
            </w:r>
            <w:r>
              <w:rPr>
                <w:rFonts w:hint="eastAsia" w:ascii="仿宋_GB2312" w:hAnsi="仿宋_GB2312" w:eastAsia="仿宋_GB2312" w:cs="仿宋_GB2312"/>
                <w:color w:val="000000"/>
                <w:kern w:val="0"/>
                <w:szCs w:val="21"/>
                <w:lang w:val="de-DE" w:bidi="ar"/>
              </w:rPr>
              <w:t>套，中文或中英文对照，包含操作说明、维修说明、维护保养说明、报警列表、故障显示清单；</w:t>
            </w:r>
          </w:p>
        </w:tc>
        <w:tc>
          <w:tcPr>
            <w:tcW w:w="1368"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w:t>
            </w:r>
          </w:p>
        </w:tc>
        <w:tc>
          <w:tcPr>
            <w:tcW w:w="1316"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0"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9.2</w:t>
            </w:r>
          </w:p>
        </w:tc>
        <w:tc>
          <w:tcPr>
            <w:tcW w:w="5939" w:type="dxa"/>
            <w:vAlign w:val="center"/>
          </w:tcPr>
          <w:p>
            <w:pPr>
              <w:widowControl/>
              <w:jc w:val="left"/>
              <w:rPr>
                <w:rFonts w:hint="eastAsia" w:ascii="仿宋_GB2312" w:hAnsi="仿宋_GB2312" w:eastAsia="仿宋_GB2312" w:cs="仿宋_GB2312"/>
                <w:color w:val="000000"/>
                <w:kern w:val="0"/>
                <w:szCs w:val="21"/>
                <w:lang w:val="de-DE" w:bidi="ar"/>
              </w:rPr>
            </w:pPr>
            <w:r>
              <w:rPr>
                <w:rFonts w:hint="eastAsia" w:ascii="仿宋_GB2312" w:hAnsi="仿宋_GB2312" w:eastAsia="仿宋_GB2312" w:cs="仿宋_GB2312"/>
                <w:color w:val="000000"/>
                <w:kern w:val="0"/>
                <w:szCs w:val="21"/>
                <w:lang w:val="de-DE" w:bidi="ar"/>
              </w:rPr>
              <w:t>设备部件</w:t>
            </w:r>
            <w:r>
              <w:rPr>
                <w:rFonts w:hint="eastAsia" w:ascii="仿宋_GB2312" w:hAnsi="仿宋_GB2312" w:eastAsia="仿宋_GB2312" w:cs="仿宋_GB2312"/>
                <w:color w:val="000000"/>
                <w:kern w:val="0"/>
                <w:szCs w:val="21"/>
                <w:lang w:bidi="ar"/>
              </w:rPr>
              <w:t>仪器仪表</w:t>
            </w:r>
            <w:r>
              <w:rPr>
                <w:rFonts w:hint="eastAsia" w:ascii="仿宋_GB2312" w:hAnsi="仿宋_GB2312" w:eastAsia="仿宋_GB2312" w:cs="仿宋_GB2312"/>
                <w:color w:val="000000"/>
                <w:kern w:val="0"/>
                <w:szCs w:val="21"/>
                <w:lang w:val="de-DE" w:bidi="ar"/>
              </w:rPr>
              <w:t>清单，</w:t>
            </w:r>
            <w:r>
              <w:rPr>
                <w:rFonts w:hint="eastAsia" w:ascii="仿宋_GB2312" w:hAnsi="仿宋_GB2312" w:eastAsia="仿宋_GB2312" w:cs="仿宋_GB2312"/>
                <w:color w:val="000000"/>
                <w:kern w:val="0"/>
                <w:szCs w:val="21"/>
                <w:lang w:bidi="ar"/>
              </w:rPr>
              <w:t>仪器仪表校准证明</w:t>
            </w:r>
            <w:r>
              <w:rPr>
                <w:rFonts w:hint="eastAsia" w:ascii="仿宋_GB2312" w:hAnsi="仿宋_GB2312" w:eastAsia="仿宋_GB2312" w:cs="仿宋_GB2312"/>
                <w:color w:val="000000"/>
                <w:kern w:val="0"/>
                <w:szCs w:val="21"/>
                <w:lang w:val="de-DE" w:bidi="ar"/>
              </w:rPr>
              <w:t>；</w:t>
            </w:r>
          </w:p>
        </w:tc>
        <w:tc>
          <w:tcPr>
            <w:tcW w:w="1368"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w:t>
            </w:r>
          </w:p>
        </w:tc>
        <w:tc>
          <w:tcPr>
            <w:tcW w:w="1316"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0"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9.3</w:t>
            </w:r>
          </w:p>
        </w:tc>
        <w:tc>
          <w:tcPr>
            <w:tcW w:w="5939" w:type="dxa"/>
            <w:vAlign w:val="center"/>
          </w:tcPr>
          <w:p>
            <w:pPr>
              <w:widowControl/>
              <w:jc w:val="left"/>
              <w:rPr>
                <w:rFonts w:hint="eastAsia" w:ascii="仿宋_GB2312" w:hAnsi="仿宋_GB2312" w:eastAsia="仿宋_GB2312" w:cs="仿宋_GB2312"/>
                <w:color w:val="000000"/>
                <w:kern w:val="0"/>
                <w:szCs w:val="21"/>
                <w:lang w:val="de-DE" w:bidi="ar"/>
              </w:rPr>
            </w:pPr>
            <w:r>
              <w:rPr>
                <w:rFonts w:hint="eastAsia" w:ascii="仿宋_GB2312" w:hAnsi="仿宋_GB2312" w:eastAsia="仿宋_GB2312" w:cs="仿宋_GB2312"/>
                <w:color w:val="000000"/>
                <w:kern w:val="0"/>
                <w:szCs w:val="21"/>
                <w:lang w:val="de-DE" w:bidi="ar"/>
              </w:rPr>
              <w:t>设备</w:t>
            </w:r>
            <w:r>
              <w:rPr>
                <w:rFonts w:hint="eastAsia" w:ascii="仿宋_GB2312" w:hAnsi="仿宋_GB2312" w:eastAsia="仿宋_GB2312" w:cs="仿宋_GB2312"/>
                <w:color w:val="000000"/>
                <w:kern w:val="0"/>
                <w:szCs w:val="21"/>
                <w:lang w:bidi="ar"/>
              </w:rPr>
              <w:t>结构图、</w:t>
            </w:r>
            <w:r>
              <w:rPr>
                <w:rFonts w:hint="eastAsia" w:ascii="仿宋_GB2312" w:hAnsi="仿宋_GB2312" w:eastAsia="仿宋_GB2312" w:cs="仿宋_GB2312"/>
                <w:color w:val="000000"/>
                <w:kern w:val="0"/>
                <w:szCs w:val="21"/>
                <w:lang w:val="de-DE" w:bidi="ar"/>
              </w:rPr>
              <w:t>电气原理图；</w:t>
            </w:r>
          </w:p>
        </w:tc>
        <w:tc>
          <w:tcPr>
            <w:tcW w:w="1368"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w:t>
            </w:r>
          </w:p>
        </w:tc>
        <w:tc>
          <w:tcPr>
            <w:tcW w:w="1316"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0"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9.4</w:t>
            </w:r>
          </w:p>
        </w:tc>
        <w:tc>
          <w:tcPr>
            <w:tcW w:w="5939" w:type="dxa"/>
            <w:vAlign w:val="center"/>
          </w:tcPr>
          <w:p>
            <w:pPr>
              <w:widowControl/>
              <w:jc w:val="left"/>
              <w:rPr>
                <w:rFonts w:hint="eastAsia" w:ascii="仿宋_GB2312" w:hAnsi="仿宋_GB2312" w:eastAsia="仿宋_GB2312" w:cs="仿宋_GB2312"/>
                <w:color w:val="000000"/>
                <w:kern w:val="0"/>
                <w:szCs w:val="21"/>
                <w:lang w:val="de-DE" w:bidi="ar"/>
              </w:rPr>
            </w:pPr>
            <w:r>
              <w:rPr>
                <w:rFonts w:hint="eastAsia" w:ascii="仿宋_GB2312" w:hAnsi="仿宋_GB2312" w:eastAsia="仿宋_GB2312" w:cs="仿宋_GB2312"/>
                <w:color w:val="000000"/>
                <w:kern w:val="0"/>
                <w:szCs w:val="21"/>
                <w:lang w:val="de-DE" w:bidi="ar"/>
              </w:rPr>
              <w:t>提供常用的备品备件，并附带清单；</w:t>
            </w:r>
          </w:p>
        </w:tc>
        <w:tc>
          <w:tcPr>
            <w:tcW w:w="1368"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w:t>
            </w:r>
          </w:p>
        </w:tc>
        <w:tc>
          <w:tcPr>
            <w:tcW w:w="1316"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0"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9.5</w:t>
            </w:r>
          </w:p>
        </w:tc>
        <w:tc>
          <w:tcPr>
            <w:tcW w:w="5939" w:type="dxa"/>
            <w:vAlign w:val="center"/>
          </w:tcPr>
          <w:p>
            <w:pPr>
              <w:widowControl/>
              <w:jc w:val="left"/>
              <w:rPr>
                <w:rFonts w:hint="eastAsia" w:ascii="仿宋_GB2312" w:hAnsi="仿宋_GB2312" w:eastAsia="仿宋_GB2312" w:cs="仿宋_GB2312"/>
                <w:color w:val="000000"/>
                <w:kern w:val="0"/>
                <w:szCs w:val="21"/>
                <w:lang w:val="de-DE" w:bidi="ar"/>
              </w:rPr>
            </w:pPr>
            <w:r>
              <w:rPr>
                <w:rFonts w:hint="eastAsia" w:ascii="仿宋_GB2312" w:hAnsi="仿宋_GB2312" w:eastAsia="仿宋_GB2312" w:cs="仿宋_GB2312"/>
                <w:color w:val="000000"/>
                <w:kern w:val="0"/>
                <w:szCs w:val="21"/>
                <w:lang w:val="de-DE" w:bidi="ar"/>
              </w:rPr>
              <w:t>保修期限，</w:t>
            </w:r>
            <w:r>
              <w:rPr>
                <w:rFonts w:hint="eastAsia" w:ascii="仿宋_GB2312" w:hAnsi="仿宋_GB2312" w:eastAsia="仿宋_GB2312" w:cs="仿宋_GB2312"/>
                <w:color w:val="000000"/>
                <w:kern w:val="0"/>
                <w:szCs w:val="21"/>
                <w:lang w:bidi="ar"/>
              </w:rPr>
              <w:t>合格证</w:t>
            </w:r>
            <w:r>
              <w:rPr>
                <w:rFonts w:hint="eastAsia" w:ascii="仿宋_GB2312" w:hAnsi="仿宋_GB2312" w:eastAsia="仿宋_GB2312" w:cs="仿宋_GB2312"/>
                <w:color w:val="000000"/>
                <w:kern w:val="0"/>
                <w:szCs w:val="21"/>
                <w:lang w:val="de-DE" w:bidi="ar"/>
              </w:rPr>
              <w:t>的相关文件；</w:t>
            </w:r>
          </w:p>
        </w:tc>
        <w:tc>
          <w:tcPr>
            <w:tcW w:w="1368"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必需</w:t>
            </w:r>
          </w:p>
        </w:tc>
        <w:tc>
          <w:tcPr>
            <w:tcW w:w="1316" w:type="dxa"/>
            <w:vAlign w:val="center"/>
          </w:tcPr>
          <w:p>
            <w:pPr>
              <w:adjustRightInd w:val="0"/>
              <w:snapToGrid w:val="0"/>
              <w:jc w:val="center"/>
              <w:rPr>
                <w:rFonts w:hint="eastAsia" w:ascii="仿宋_GB2312" w:hAnsi="仿宋_GB2312" w:eastAsia="仿宋_GB2312" w:cs="仿宋_GB2312"/>
                <w:color w:val="000000" w:themeColor="text1"/>
                <w:szCs w:val="21"/>
                <w14:textFill>
                  <w14:solidFill>
                    <w14:schemeClr w14:val="tx1"/>
                  </w14:solidFill>
                </w14:textFill>
              </w:rPr>
            </w:pPr>
          </w:p>
        </w:tc>
      </w:tr>
    </w:tbl>
    <w:p>
      <w:pPr>
        <w:adjustRightInd w:val="0"/>
        <w:snapToGrid w:val="0"/>
        <w:spacing w:beforeLines="50" w:afterLines="25" w:line="300" w:lineRule="auto"/>
        <w:rPr>
          <w:rFonts w:hint="eastAsia" w:ascii="仿宋" w:hAnsi="仿宋" w:eastAsia="仿宋" w:cs="宋体"/>
          <w:color w:val="333333"/>
          <w:kern w:val="0"/>
          <w:sz w:val="24"/>
          <w:szCs w:val="24"/>
        </w:rPr>
      </w:pPr>
    </w:p>
    <w:p>
      <w:pPr>
        <w:adjustRightInd w:val="0"/>
        <w:snapToGrid w:val="0"/>
        <w:spacing w:beforeLines="100" w:afterLines="50"/>
        <w:jc w:val="left"/>
        <w:rPr>
          <w:rFonts w:hint="eastAsia" w:ascii="黑体" w:hAnsi="黑体" w:eastAsia="黑体" w:cs="黑体"/>
          <w:b w:val="0"/>
          <w:bCs/>
          <w:color w:val="000000" w:themeColor="text1"/>
          <w:sz w:val="32"/>
          <w:szCs w:val="32"/>
          <w:lang w:val="en-US" w:eastAsia="zh-CN"/>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附件</w:t>
      </w:r>
      <w:r>
        <w:rPr>
          <w:rFonts w:hint="eastAsia" w:ascii="黑体" w:hAnsi="黑体" w:eastAsia="黑体" w:cs="黑体"/>
          <w:b w:val="0"/>
          <w:bCs/>
          <w:color w:val="000000" w:themeColor="text1"/>
          <w:sz w:val="32"/>
          <w:szCs w:val="32"/>
          <w:lang w:val="en-US" w:eastAsia="zh-CN"/>
          <w14:textFill>
            <w14:solidFill>
              <w14:schemeClr w14:val="tx1"/>
            </w14:solidFill>
          </w14:textFill>
        </w:rPr>
        <w:t>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300L浓缩机组</w:t>
      </w:r>
      <w:r>
        <w:rPr>
          <w:rFonts w:hint="eastAsia" w:ascii="方正小标宋简体" w:hAnsi="方正小标宋简体" w:eastAsia="方正小标宋简体" w:cs="方正小标宋简体"/>
          <w:b w:val="0"/>
          <w:bCs w:val="0"/>
          <w:sz w:val="44"/>
          <w:szCs w:val="44"/>
        </w:rPr>
        <w:t>报价单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b/>
          <w:bCs/>
          <w:sz w:val="40"/>
          <w:szCs w:val="48"/>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广西田七家化实业有限公司：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经核算，我司产品报价如下</w:t>
      </w:r>
    </w:p>
    <w:tbl>
      <w:tblPr>
        <w:tblStyle w:val="12"/>
        <w:tblW w:w="9744" w:type="dxa"/>
        <w:jc w:val="center"/>
        <w:tblLayout w:type="fixed"/>
        <w:tblCellMar>
          <w:top w:w="0" w:type="dxa"/>
          <w:left w:w="0" w:type="dxa"/>
          <w:bottom w:w="0" w:type="dxa"/>
          <w:right w:w="0" w:type="dxa"/>
        </w:tblCellMar>
      </w:tblPr>
      <w:tblGrid>
        <w:gridCol w:w="1565"/>
        <w:gridCol w:w="2458"/>
        <w:gridCol w:w="850"/>
        <w:gridCol w:w="851"/>
        <w:gridCol w:w="1276"/>
        <w:gridCol w:w="1275"/>
        <w:gridCol w:w="1469"/>
      </w:tblGrid>
      <w:tr>
        <w:tblPrEx>
          <w:tblCellMar>
            <w:top w:w="0" w:type="dxa"/>
            <w:left w:w="0" w:type="dxa"/>
            <w:bottom w:w="0" w:type="dxa"/>
            <w:right w:w="0" w:type="dxa"/>
          </w:tblCellMar>
        </w:tblPrEx>
        <w:trPr>
          <w:trHeight w:val="936" w:hRule="atLeast"/>
          <w:jc w:val="center"/>
        </w:trPr>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产品或服务名称</w:t>
            </w:r>
          </w:p>
        </w:tc>
        <w:tc>
          <w:tcPr>
            <w:tcW w:w="24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规格</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单位</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数量</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不含税</w:t>
            </w:r>
          </w:p>
          <w:p>
            <w:pPr>
              <w:spacing w:line="360" w:lineRule="auto"/>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单价（元）</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含税</w:t>
            </w:r>
          </w:p>
          <w:p>
            <w:pPr>
              <w:spacing w:line="360" w:lineRule="auto"/>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单价（元）</w:t>
            </w: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含税</w:t>
            </w:r>
          </w:p>
          <w:p>
            <w:pPr>
              <w:spacing w:line="360" w:lineRule="auto"/>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总价（元）</w:t>
            </w:r>
          </w:p>
        </w:tc>
      </w:tr>
      <w:tr>
        <w:tblPrEx>
          <w:tblCellMar>
            <w:top w:w="0" w:type="dxa"/>
            <w:left w:w="0" w:type="dxa"/>
            <w:bottom w:w="0" w:type="dxa"/>
            <w:right w:w="0" w:type="dxa"/>
          </w:tblCellMar>
        </w:tblPrEx>
        <w:trPr>
          <w:trHeight w:val="936" w:hRule="atLeast"/>
          <w:jc w:val="center"/>
        </w:trPr>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24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r>
      <w:tr>
        <w:tblPrEx>
          <w:tblCellMar>
            <w:top w:w="0" w:type="dxa"/>
            <w:left w:w="0" w:type="dxa"/>
            <w:bottom w:w="0" w:type="dxa"/>
            <w:right w:w="0" w:type="dxa"/>
          </w:tblCellMar>
        </w:tblPrEx>
        <w:trPr>
          <w:trHeight w:val="936" w:hRule="atLeast"/>
          <w:jc w:val="center"/>
        </w:trPr>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24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r>
      <w:tr>
        <w:tblPrEx>
          <w:tblCellMar>
            <w:top w:w="0" w:type="dxa"/>
            <w:left w:w="0" w:type="dxa"/>
            <w:bottom w:w="0" w:type="dxa"/>
            <w:right w:w="0" w:type="dxa"/>
          </w:tblCellMar>
        </w:tblPrEx>
        <w:trPr>
          <w:trHeight w:val="936" w:hRule="atLeast"/>
          <w:jc w:val="center"/>
        </w:trPr>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24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r>
      <w:tr>
        <w:tblPrEx>
          <w:tblCellMar>
            <w:top w:w="0" w:type="dxa"/>
            <w:left w:w="0" w:type="dxa"/>
            <w:bottom w:w="0" w:type="dxa"/>
            <w:right w:w="0" w:type="dxa"/>
          </w:tblCellMar>
        </w:tblPrEx>
        <w:trPr>
          <w:trHeight w:val="936" w:hRule="atLeast"/>
          <w:jc w:val="center"/>
        </w:trPr>
        <w:tc>
          <w:tcPr>
            <w:tcW w:w="1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合计</w:t>
            </w:r>
          </w:p>
        </w:tc>
        <w:tc>
          <w:tcPr>
            <w:tcW w:w="6710"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仿宋_GB2312" w:hAnsi="仿宋_GB2312" w:eastAsia="仿宋_GB2312" w:cs="仿宋_GB2312"/>
                <w:sz w:val="24"/>
                <w:szCs w:val="32"/>
              </w:rPr>
            </w:pP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val="en-US" w:eastAsia="zh-CN"/>
        </w:rPr>
        <w:t>1.</w:t>
      </w:r>
      <w:r>
        <w:rPr>
          <w:rFonts w:hint="eastAsia" w:ascii="仿宋_GB2312" w:hAnsi="仿宋_GB2312" w:eastAsia="仿宋_GB2312" w:cs="仿宋_GB2312"/>
          <w:sz w:val="24"/>
          <w:szCs w:val="32"/>
        </w:rPr>
        <w:t>我司开具</w:t>
      </w:r>
      <w:r>
        <w:rPr>
          <w:rFonts w:hint="eastAsia" w:ascii="仿宋_GB2312" w:hAnsi="仿宋_GB2312" w:eastAsia="仿宋_GB2312" w:cs="仿宋_GB2312"/>
          <w:sz w:val="24"/>
          <w:szCs w:val="32"/>
          <w:u w:val="single"/>
        </w:rPr>
        <w:t xml:space="preserve">  </w:t>
      </w:r>
      <w:r>
        <w:rPr>
          <w:rFonts w:hint="eastAsia" w:ascii="仿宋_GB2312" w:hAnsi="仿宋_GB2312" w:eastAsia="仿宋_GB2312" w:cs="仿宋_GB2312"/>
          <w:sz w:val="24"/>
          <w:szCs w:val="32"/>
        </w:rPr>
        <w:t>%增值税发票。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val="en-US" w:eastAsia="zh-CN"/>
        </w:rPr>
        <w:t>2.</w:t>
      </w:r>
      <w:r>
        <w:rPr>
          <w:rFonts w:hint="eastAsia" w:ascii="仿宋_GB2312" w:hAnsi="仿宋_GB2312" w:eastAsia="仿宋_GB2312" w:cs="仿宋_GB2312"/>
          <w:sz w:val="24"/>
          <w:szCs w:val="32"/>
        </w:rPr>
        <w:t>以上价格已含产品包装、运输相关费用。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val="en-US" w:eastAsia="zh-CN"/>
        </w:rPr>
        <w:t>3.</w:t>
      </w:r>
      <w:r>
        <w:rPr>
          <w:rFonts w:hint="eastAsia" w:ascii="仿宋_GB2312" w:hAnsi="仿宋_GB2312" w:eastAsia="仿宋_GB2312" w:cs="仿宋_GB2312"/>
          <w:sz w:val="24"/>
          <w:szCs w:val="32"/>
        </w:rPr>
        <w:t>完成合同签订后，</w:t>
      </w:r>
      <w:r>
        <w:rPr>
          <w:rFonts w:hint="eastAsia" w:ascii="仿宋_GB2312" w:hAnsi="仿宋_GB2312" w:eastAsia="仿宋_GB2312" w:cs="仿宋_GB2312"/>
          <w:sz w:val="24"/>
          <w:szCs w:val="32"/>
          <w:u w:val="single"/>
        </w:rPr>
        <w:t xml:space="preserve">   </w:t>
      </w:r>
      <w:r>
        <w:rPr>
          <w:rFonts w:hint="eastAsia" w:ascii="仿宋_GB2312" w:hAnsi="仿宋_GB2312" w:eastAsia="仿宋_GB2312" w:cs="仿宋_GB2312"/>
          <w:sz w:val="24"/>
          <w:szCs w:val="32"/>
        </w:rPr>
        <w:t>天内可到货。</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sz w:val="24"/>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sz w:val="24"/>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sz w:val="24"/>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00" w:firstLineChars="2500"/>
        <w:jc w:val="left"/>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报价公司（盖章）：</w:t>
      </w:r>
    </w:p>
    <w:p>
      <w:pPr>
        <w:keepNext w:val="0"/>
        <w:keepLines w:val="0"/>
        <w:pageBreakBefore w:val="0"/>
        <w:widowControl w:val="0"/>
        <w:kinsoku/>
        <w:wordWrap/>
        <w:overflowPunct/>
        <w:topLinePunct w:val="0"/>
        <w:autoSpaceDE/>
        <w:autoSpaceDN/>
        <w:bidi w:val="0"/>
        <w:adjustRightInd/>
        <w:snapToGrid/>
        <w:spacing w:line="560" w:lineRule="exact"/>
        <w:ind w:firstLine="5040" w:firstLineChars="2100"/>
        <w:jc w:val="left"/>
        <w:textAlignment w:val="auto"/>
        <w:rPr>
          <w:rFonts w:hint="eastAsia" w:ascii="仿宋_GB2312" w:hAnsi="仿宋_GB2312" w:eastAsia="仿宋_GB2312" w:cs="仿宋_GB2312"/>
          <w:sz w:val="24"/>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040" w:firstLineChars="2100"/>
        <w:jc w:val="left"/>
        <w:textAlignment w:val="auto"/>
        <w:rPr>
          <w:rFonts w:hint="eastAsia" w:ascii="仿宋_GB2312" w:hAnsi="仿宋_GB2312" w:eastAsia="仿宋_GB2312" w:cs="仿宋_GB2312"/>
          <w:sz w:val="24"/>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00" w:firstLineChars="2500"/>
        <w:jc w:val="left"/>
        <w:textAlignment w:val="auto"/>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sz w:val="24"/>
          <w:szCs w:val="32"/>
        </w:rPr>
        <w:t>报价日期：年</w:t>
      </w:r>
      <w:r>
        <w:rPr>
          <w:rFonts w:hint="eastAsia" w:ascii="仿宋_GB2312" w:hAnsi="仿宋_GB2312" w:eastAsia="仿宋_GB2312" w:cs="仿宋_GB2312"/>
          <w:sz w:val="24"/>
          <w:szCs w:val="32"/>
          <w:lang w:val="en-US" w:eastAsia="zh-CN"/>
        </w:rPr>
        <w:t xml:space="preserve"> </w:t>
      </w:r>
      <w:r>
        <w:rPr>
          <w:rFonts w:hint="eastAsia" w:ascii="仿宋_GB2312" w:hAnsi="仿宋_GB2312" w:eastAsia="仿宋_GB2312" w:cs="仿宋_GB2312"/>
          <w:sz w:val="24"/>
          <w:szCs w:val="32"/>
        </w:rPr>
        <w:t>月</w:t>
      </w:r>
      <w:r>
        <w:rPr>
          <w:rFonts w:hint="eastAsia" w:ascii="仿宋_GB2312" w:hAnsi="仿宋_GB2312" w:eastAsia="仿宋_GB2312" w:cs="仿宋_GB2312"/>
          <w:sz w:val="24"/>
          <w:szCs w:val="32"/>
          <w:lang w:val="en-US" w:eastAsia="zh-CN"/>
        </w:rPr>
        <w:t xml:space="preserve"> </w:t>
      </w:r>
      <w:r>
        <w:rPr>
          <w:rFonts w:hint="eastAsia" w:ascii="仿宋_GB2312" w:hAnsi="仿宋_GB2312" w:eastAsia="仿宋_GB2312" w:cs="仿宋_GB2312"/>
          <w:sz w:val="24"/>
          <w:szCs w:val="32"/>
        </w:rPr>
        <w:t>日</w:t>
      </w:r>
    </w:p>
    <w:sectPr>
      <w:headerReference r:id="rId3" w:type="default"/>
      <w:footerReference r:id="rId4" w:type="default"/>
      <w:pgSz w:w="11906" w:h="16838"/>
      <w:pgMar w:top="1440" w:right="1418" w:bottom="1134" w:left="141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627EA1"/>
    <w:multiLevelType w:val="singleLevel"/>
    <w:tmpl w:val="DD627EA1"/>
    <w:lvl w:ilvl="0" w:tentative="0">
      <w:start w:val="1"/>
      <w:numFmt w:val="chineseCounting"/>
      <w:suff w:val="nothing"/>
      <w:lvlText w:val="%1、"/>
      <w:lvlJc w:val="left"/>
      <w:rPr>
        <w:rFonts w:hint="eastAsia"/>
      </w:rPr>
    </w:lvl>
  </w:abstractNum>
  <w:abstractNum w:abstractNumId="1">
    <w:nsid w:val="4680AD6C"/>
    <w:multiLevelType w:val="singleLevel"/>
    <w:tmpl w:val="4680AD6C"/>
    <w:lvl w:ilvl="0" w:tentative="0">
      <w:start w:val="2"/>
      <w:numFmt w:val="chineseCounting"/>
      <w:suff w:val="nothing"/>
      <w:lvlText w:val="（%1）"/>
      <w:lvlJc w:val="left"/>
      <w:rPr>
        <w:rFonts w:hint="eastAsia"/>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02D130-2469-4D7A-AB11-1796D53362BB}">
  <ds:schemaRefs/>
</ds:datastoreItem>
</file>